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22B" w:rsidRDefault="00A7322B" w:rsidP="00A7322B">
      <w:pPr>
        <w:pStyle w:val="a3"/>
        <w:shd w:val="clear" w:color="auto" w:fill="FFFFFF"/>
        <w:spacing w:line="480" w:lineRule="auto"/>
        <w:ind w:firstLine="480"/>
        <w:jc w:val="center"/>
        <w:rPr>
          <w:rFonts w:hint="eastAsia"/>
          <w:b/>
          <w:spacing w:val="15"/>
          <w:sz w:val="28"/>
          <w:szCs w:val="28"/>
        </w:rPr>
      </w:pPr>
      <w:r w:rsidRPr="00A7322B">
        <w:rPr>
          <w:rFonts w:hint="eastAsia"/>
          <w:b/>
          <w:spacing w:val="15"/>
          <w:sz w:val="28"/>
          <w:szCs w:val="28"/>
        </w:rPr>
        <w:t>省法院党组成员、副院长段大伟到东营中院调研立案信访等重点工作</w:t>
      </w:r>
    </w:p>
    <w:p w:rsidR="00A7322B" w:rsidRPr="00A7322B" w:rsidRDefault="00A7322B" w:rsidP="00A7322B">
      <w:pPr>
        <w:pStyle w:val="a3"/>
        <w:shd w:val="clear" w:color="auto" w:fill="FFFFFF"/>
        <w:spacing w:line="480" w:lineRule="auto"/>
        <w:ind w:firstLine="480"/>
        <w:jc w:val="center"/>
        <w:rPr>
          <w:rFonts w:hint="eastAsia"/>
          <w:b/>
          <w:spacing w:val="15"/>
          <w:sz w:val="28"/>
          <w:szCs w:val="28"/>
        </w:rPr>
      </w:pPr>
    </w:p>
    <w:p w:rsidR="003626AB" w:rsidRDefault="003626AB" w:rsidP="003626AB">
      <w:pPr>
        <w:pStyle w:val="a3"/>
        <w:shd w:val="clear" w:color="auto" w:fill="FFFFFF"/>
        <w:spacing w:line="480" w:lineRule="auto"/>
        <w:ind w:firstLine="480"/>
        <w:jc w:val="both"/>
        <w:rPr>
          <w:spacing w:val="15"/>
          <w:sz w:val="28"/>
          <w:szCs w:val="28"/>
        </w:rPr>
      </w:pPr>
      <w:r>
        <w:rPr>
          <w:rFonts w:hint="eastAsia"/>
          <w:spacing w:val="15"/>
          <w:sz w:val="28"/>
          <w:szCs w:val="28"/>
        </w:rPr>
        <w:t>5月23日，省法院党组成员、副院长段大伟，立案庭庭长阮久红一行三人到东营中院调研立案信访等重点工作。</w:t>
      </w:r>
    </w:p>
    <w:p w:rsidR="003626AB" w:rsidRDefault="003626AB" w:rsidP="003626AB">
      <w:pPr>
        <w:pStyle w:val="a3"/>
        <w:shd w:val="clear" w:color="auto" w:fill="FFFFFF"/>
        <w:spacing w:line="480" w:lineRule="auto"/>
        <w:ind w:firstLine="480"/>
        <w:jc w:val="both"/>
        <w:rPr>
          <w:spacing w:val="15"/>
          <w:sz w:val="28"/>
          <w:szCs w:val="28"/>
        </w:rPr>
      </w:pPr>
      <w:r>
        <w:rPr>
          <w:rFonts w:hint="eastAsia"/>
          <w:spacing w:val="15"/>
          <w:sz w:val="28"/>
          <w:szCs w:val="28"/>
        </w:rPr>
        <w:t>段大</w:t>
      </w:r>
      <w:proofErr w:type="gramStart"/>
      <w:r>
        <w:rPr>
          <w:rFonts w:hint="eastAsia"/>
          <w:spacing w:val="15"/>
          <w:sz w:val="28"/>
          <w:szCs w:val="28"/>
        </w:rPr>
        <w:t>伟一行</w:t>
      </w:r>
      <w:proofErr w:type="gramEnd"/>
      <w:r>
        <w:rPr>
          <w:rFonts w:hint="eastAsia"/>
          <w:spacing w:val="15"/>
          <w:sz w:val="28"/>
          <w:szCs w:val="28"/>
        </w:rPr>
        <w:t>在党组书记、院长廖伟忠等陪同下，参观了诉讼服务中心、信访接待中心、执行指挥中心、科技法庭、互联网法庭、文化长廊等，实地检查了立案信访窗口干警纪律作风和工作环境，听取了关于防范和化解信访积案、网上立案、诉前调解、立案信访窗口纪律作风大整顿活动工作开展情况、智慧法院建设情况汇报并和与会人员座谈交流。廖伟忠主持座谈会并提出贯彻落实意见。</w:t>
      </w:r>
    </w:p>
    <w:p w:rsidR="003626AB" w:rsidRDefault="003626AB" w:rsidP="003626AB">
      <w:pPr>
        <w:pStyle w:val="a3"/>
        <w:shd w:val="clear" w:color="auto" w:fill="FFFFFF"/>
        <w:spacing w:line="480" w:lineRule="auto"/>
        <w:ind w:firstLine="480"/>
        <w:jc w:val="both"/>
        <w:rPr>
          <w:spacing w:val="15"/>
          <w:sz w:val="28"/>
          <w:szCs w:val="28"/>
        </w:rPr>
      </w:pPr>
      <w:r>
        <w:rPr>
          <w:rFonts w:hint="eastAsia"/>
          <w:spacing w:val="15"/>
          <w:sz w:val="28"/>
          <w:szCs w:val="28"/>
        </w:rPr>
        <w:t>段大伟对东营中院充分发挥审判职能作用、创新服务中心工作举措，狠抓主责主业、不断提升审判执行质效，坚持全面从严治党、狠抓班子队伍建设，扎实开展防范和化解信访积案、网上立案、诉前调解立案信访窗口纪律作风大整顿工作和智慧法院建设的经验做法和取得成绩予以充分肯定；对审判综合楼建设、司法警察工作、新闻舆论宣传、法院文化建设等工作给予高度评价。</w:t>
      </w:r>
    </w:p>
    <w:p w:rsidR="003626AB" w:rsidRDefault="003626AB" w:rsidP="003626AB">
      <w:pPr>
        <w:pStyle w:val="a3"/>
        <w:shd w:val="clear" w:color="auto" w:fill="FFFFFF"/>
        <w:spacing w:line="480" w:lineRule="auto"/>
        <w:ind w:firstLine="480"/>
        <w:jc w:val="both"/>
        <w:rPr>
          <w:spacing w:val="15"/>
          <w:sz w:val="28"/>
          <w:szCs w:val="28"/>
        </w:rPr>
      </w:pPr>
      <w:r>
        <w:rPr>
          <w:rFonts w:hint="eastAsia"/>
          <w:spacing w:val="15"/>
          <w:sz w:val="28"/>
          <w:szCs w:val="28"/>
        </w:rPr>
        <w:t>段大伟就认真贯彻落实全省法院开展防范和化解涉诉信访案件工作落实年活动动员会会议精神和张甲天院长重要讲话精神，全面加强防范和化解信访积案、网上立案、诉前调解、</w:t>
      </w:r>
      <w:r>
        <w:rPr>
          <w:rFonts w:hint="eastAsia"/>
          <w:spacing w:val="15"/>
          <w:sz w:val="28"/>
          <w:szCs w:val="28"/>
        </w:rPr>
        <w:lastRenderedPageBreak/>
        <w:t>立案信访窗口纪律作风大整顿活动、智慧法院建设工作提出工作要求。阮久红提出具体要求。</w:t>
      </w:r>
    </w:p>
    <w:p w:rsidR="003626AB" w:rsidRDefault="003626AB" w:rsidP="003626AB">
      <w:pPr>
        <w:pStyle w:val="a3"/>
        <w:shd w:val="clear" w:color="auto" w:fill="FFFFFF"/>
        <w:spacing w:line="480" w:lineRule="auto"/>
        <w:ind w:firstLine="480"/>
        <w:jc w:val="both"/>
        <w:rPr>
          <w:spacing w:val="15"/>
          <w:sz w:val="28"/>
          <w:szCs w:val="28"/>
        </w:rPr>
      </w:pPr>
      <w:r>
        <w:rPr>
          <w:rFonts w:hint="eastAsia"/>
          <w:spacing w:val="15"/>
          <w:sz w:val="28"/>
          <w:szCs w:val="28"/>
        </w:rPr>
        <w:t>中院副院长胡友泉、孙洪武、宋学民陪同调研并汇报相关工作，立案、信访、办公室、信息中心负责同志参加调研座谈会。</w:t>
      </w:r>
    </w:p>
    <w:p w:rsidR="00D466DC" w:rsidRDefault="00A7322B">
      <w:r>
        <w:rPr>
          <w:noProof/>
        </w:rPr>
        <w:drawing>
          <wp:inline distT="0" distB="0" distL="0" distR="0">
            <wp:extent cx="5274310" cy="35159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省法院党组成员、副院长段大伟到东营中院调研立案信访等重点工作1.PNG"/>
                    <pic:cNvPicPr/>
                  </pic:nvPicPr>
                  <pic:blipFill>
                    <a:blip r:embed="rId5">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lastRenderedPageBreak/>
        <w:drawing>
          <wp:inline distT="0" distB="0" distL="0" distR="0">
            <wp:extent cx="5274310" cy="35210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省法院党组成员、副院长段大伟到东营中院调研立案信访等重点工作2.PNG"/>
                    <pic:cNvPicPr/>
                  </pic:nvPicPr>
                  <pic:blipFill>
                    <a:blip r:embed="rId6">
                      <a:extLst>
                        <a:ext uri="{28A0092B-C50C-407E-A947-70E740481C1C}">
                          <a14:useLocalDpi xmlns:a14="http://schemas.microsoft.com/office/drawing/2010/main" val="0"/>
                        </a:ext>
                      </a:extLst>
                    </a:blip>
                    <a:stretch>
                      <a:fillRect/>
                    </a:stretch>
                  </pic:blipFill>
                  <pic:spPr>
                    <a:xfrm>
                      <a:off x="0" y="0"/>
                      <a:ext cx="5274310" cy="3521075"/>
                    </a:xfrm>
                    <a:prstGeom prst="rect">
                      <a:avLst/>
                    </a:prstGeom>
                  </pic:spPr>
                </pic:pic>
              </a:graphicData>
            </a:graphic>
          </wp:inline>
        </w:drawing>
      </w:r>
      <w:r>
        <w:rPr>
          <w:noProof/>
        </w:rPr>
        <w:drawing>
          <wp:inline distT="0" distB="0" distL="0" distR="0">
            <wp:extent cx="5274310" cy="353377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省法院党组成员、副院长段大伟到东营中院调研立案信访等重点工作3.PNG"/>
                    <pic:cNvPicPr/>
                  </pic:nvPicPr>
                  <pic:blipFill>
                    <a:blip r:embed="rId7">
                      <a:extLst>
                        <a:ext uri="{28A0092B-C50C-407E-A947-70E740481C1C}">
                          <a14:useLocalDpi xmlns:a14="http://schemas.microsoft.com/office/drawing/2010/main" val="0"/>
                        </a:ext>
                      </a:extLst>
                    </a:blip>
                    <a:stretch>
                      <a:fillRect/>
                    </a:stretch>
                  </pic:blipFill>
                  <pic:spPr>
                    <a:xfrm>
                      <a:off x="0" y="0"/>
                      <a:ext cx="5274310" cy="3533775"/>
                    </a:xfrm>
                    <a:prstGeom prst="rect">
                      <a:avLst/>
                    </a:prstGeom>
                  </pic:spPr>
                </pic:pic>
              </a:graphicData>
            </a:graphic>
          </wp:inline>
        </w:drawing>
      </w:r>
      <w:r>
        <w:rPr>
          <w:noProof/>
        </w:rPr>
        <w:lastRenderedPageBreak/>
        <w:drawing>
          <wp:inline distT="0" distB="0" distL="0" distR="0">
            <wp:extent cx="5274310" cy="352107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省法院党组成员、副院长段大伟到东营中院调研立案信访等重点工作4.PNG"/>
                    <pic:cNvPicPr/>
                  </pic:nvPicPr>
                  <pic:blipFill>
                    <a:blip r:embed="rId8">
                      <a:extLst>
                        <a:ext uri="{28A0092B-C50C-407E-A947-70E740481C1C}">
                          <a14:useLocalDpi xmlns:a14="http://schemas.microsoft.com/office/drawing/2010/main" val="0"/>
                        </a:ext>
                      </a:extLst>
                    </a:blip>
                    <a:stretch>
                      <a:fillRect/>
                    </a:stretch>
                  </pic:blipFill>
                  <pic:spPr>
                    <a:xfrm>
                      <a:off x="0" y="0"/>
                      <a:ext cx="5274310" cy="3521075"/>
                    </a:xfrm>
                    <a:prstGeom prst="rect">
                      <a:avLst/>
                    </a:prstGeom>
                  </pic:spPr>
                </pic:pic>
              </a:graphicData>
            </a:graphic>
          </wp:inline>
        </w:drawing>
      </w:r>
      <w:bookmarkStart w:id="0" w:name="_GoBack"/>
      <w:r>
        <w:rPr>
          <w:noProof/>
        </w:rPr>
        <w:drawing>
          <wp:inline distT="0" distB="0" distL="0" distR="0">
            <wp:extent cx="5274310" cy="35134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省法院党组成员、副院长段大伟到东营中院调研立案信访等重点工作5.PNG"/>
                    <pic:cNvPicPr/>
                  </pic:nvPicPr>
                  <pic:blipFill>
                    <a:blip r:embed="rId9">
                      <a:extLst>
                        <a:ext uri="{28A0092B-C50C-407E-A947-70E740481C1C}">
                          <a14:useLocalDpi xmlns:a14="http://schemas.microsoft.com/office/drawing/2010/main" val="0"/>
                        </a:ext>
                      </a:extLst>
                    </a:blip>
                    <a:stretch>
                      <a:fillRect/>
                    </a:stretch>
                  </pic:blipFill>
                  <pic:spPr>
                    <a:xfrm>
                      <a:off x="0" y="0"/>
                      <a:ext cx="5274310" cy="3513455"/>
                    </a:xfrm>
                    <a:prstGeom prst="rect">
                      <a:avLst/>
                    </a:prstGeom>
                  </pic:spPr>
                </pic:pic>
              </a:graphicData>
            </a:graphic>
          </wp:inline>
        </w:drawing>
      </w:r>
      <w:bookmarkEnd w:id="0"/>
    </w:p>
    <w:sectPr w:rsidR="00D466D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6AF"/>
    <w:rsid w:val="0000149A"/>
    <w:rsid w:val="000206AF"/>
    <w:rsid w:val="00044D90"/>
    <w:rsid w:val="0004574F"/>
    <w:rsid w:val="00067788"/>
    <w:rsid w:val="00077616"/>
    <w:rsid w:val="00094946"/>
    <w:rsid w:val="000E519C"/>
    <w:rsid w:val="000F2BCE"/>
    <w:rsid w:val="001D43FE"/>
    <w:rsid w:val="002C789D"/>
    <w:rsid w:val="002F0752"/>
    <w:rsid w:val="0035124F"/>
    <w:rsid w:val="003626AB"/>
    <w:rsid w:val="0037501A"/>
    <w:rsid w:val="003B498E"/>
    <w:rsid w:val="00415E41"/>
    <w:rsid w:val="0042221A"/>
    <w:rsid w:val="004D1AC7"/>
    <w:rsid w:val="00506732"/>
    <w:rsid w:val="00517A96"/>
    <w:rsid w:val="005C2060"/>
    <w:rsid w:val="006875BB"/>
    <w:rsid w:val="006A2C6D"/>
    <w:rsid w:val="006C33D4"/>
    <w:rsid w:val="006D0A58"/>
    <w:rsid w:val="007356C2"/>
    <w:rsid w:val="00740505"/>
    <w:rsid w:val="00795103"/>
    <w:rsid w:val="007E4BA0"/>
    <w:rsid w:val="007F3FAE"/>
    <w:rsid w:val="008602D9"/>
    <w:rsid w:val="0086753D"/>
    <w:rsid w:val="00903E27"/>
    <w:rsid w:val="00984844"/>
    <w:rsid w:val="009E176A"/>
    <w:rsid w:val="00A63BBE"/>
    <w:rsid w:val="00A7322B"/>
    <w:rsid w:val="00B16E5D"/>
    <w:rsid w:val="00C466C8"/>
    <w:rsid w:val="00C530AB"/>
    <w:rsid w:val="00CA1A43"/>
    <w:rsid w:val="00CF0BC1"/>
    <w:rsid w:val="00D466DC"/>
    <w:rsid w:val="00D50F7F"/>
    <w:rsid w:val="00DC0C09"/>
    <w:rsid w:val="00E0218D"/>
    <w:rsid w:val="00E14FB9"/>
    <w:rsid w:val="00E6399C"/>
    <w:rsid w:val="00E707B9"/>
    <w:rsid w:val="00EE125E"/>
    <w:rsid w:val="00EF5931"/>
    <w:rsid w:val="00F13BC0"/>
    <w:rsid w:val="00F20142"/>
    <w:rsid w:val="00FE06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626AB"/>
    <w:pPr>
      <w:widowControl/>
      <w:jc w:val="left"/>
    </w:pPr>
    <w:rPr>
      <w:rFonts w:ascii="宋体" w:eastAsia="宋体" w:hAnsi="宋体" w:cs="宋体"/>
      <w:kern w:val="0"/>
      <w:sz w:val="24"/>
      <w:szCs w:val="24"/>
    </w:rPr>
  </w:style>
  <w:style w:type="paragraph" w:styleId="a4">
    <w:name w:val="Balloon Text"/>
    <w:basedOn w:val="a"/>
    <w:link w:val="Char"/>
    <w:uiPriority w:val="99"/>
    <w:semiHidden/>
    <w:unhideWhenUsed/>
    <w:rsid w:val="00A7322B"/>
    <w:rPr>
      <w:sz w:val="18"/>
      <w:szCs w:val="18"/>
    </w:rPr>
  </w:style>
  <w:style w:type="character" w:customStyle="1" w:styleId="Char">
    <w:name w:val="批注框文本 Char"/>
    <w:basedOn w:val="a0"/>
    <w:link w:val="a4"/>
    <w:uiPriority w:val="99"/>
    <w:semiHidden/>
    <w:rsid w:val="00A7322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626AB"/>
    <w:pPr>
      <w:widowControl/>
      <w:jc w:val="left"/>
    </w:pPr>
    <w:rPr>
      <w:rFonts w:ascii="宋体" w:eastAsia="宋体" w:hAnsi="宋体" w:cs="宋体"/>
      <w:kern w:val="0"/>
      <w:sz w:val="24"/>
      <w:szCs w:val="24"/>
    </w:rPr>
  </w:style>
  <w:style w:type="paragraph" w:styleId="a4">
    <w:name w:val="Balloon Text"/>
    <w:basedOn w:val="a"/>
    <w:link w:val="Char"/>
    <w:uiPriority w:val="99"/>
    <w:semiHidden/>
    <w:unhideWhenUsed/>
    <w:rsid w:val="00A7322B"/>
    <w:rPr>
      <w:sz w:val="18"/>
      <w:szCs w:val="18"/>
    </w:rPr>
  </w:style>
  <w:style w:type="character" w:customStyle="1" w:styleId="Char">
    <w:name w:val="批注框文本 Char"/>
    <w:basedOn w:val="a0"/>
    <w:link w:val="a4"/>
    <w:uiPriority w:val="99"/>
    <w:semiHidden/>
    <w:rsid w:val="00A7322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581525">
      <w:bodyDiv w:val="1"/>
      <w:marLeft w:val="0"/>
      <w:marRight w:val="0"/>
      <w:marTop w:val="0"/>
      <w:marBottom w:val="0"/>
      <w:divBdr>
        <w:top w:val="none" w:sz="0" w:space="0" w:color="auto"/>
        <w:left w:val="none" w:sz="0" w:space="0" w:color="auto"/>
        <w:bottom w:val="none" w:sz="0" w:space="0" w:color="auto"/>
        <w:right w:val="none" w:sz="0" w:space="0" w:color="auto"/>
      </w:divBdr>
      <w:divsChild>
        <w:div w:id="1634484832">
          <w:marLeft w:val="0"/>
          <w:marRight w:val="0"/>
          <w:marTop w:val="0"/>
          <w:marBottom w:val="0"/>
          <w:divBdr>
            <w:top w:val="none" w:sz="0" w:space="0" w:color="auto"/>
            <w:left w:val="none" w:sz="0" w:space="0" w:color="auto"/>
            <w:bottom w:val="none" w:sz="0" w:space="0" w:color="auto"/>
            <w:right w:val="none" w:sz="0" w:space="0" w:color="auto"/>
          </w:divBdr>
          <w:divsChild>
            <w:div w:id="1967348718">
              <w:marLeft w:val="0"/>
              <w:marRight w:val="0"/>
              <w:marTop w:val="0"/>
              <w:marBottom w:val="0"/>
              <w:divBdr>
                <w:top w:val="none" w:sz="0" w:space="0" w:color="auto"/>
                <w:left w:val="none" w:sz="0" w:space="0" w:color="auto"/>
                <w:bottom w:val="none" w:sz="0" w:space="0" w:color="auto"/>
                <w:right w:val="none" w:sz="0" w:space="0" w:color="auto"/>
              </w:divBdr>
              <w:divsChild>
                <w:div w:id="3426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90</Words>
  <Characters>514</Characters>
  <Application>Microsoft Office Word</Application>
  <DocSecurity>0</DocSecurity>
  <Lines>4</Lines>
  <Paragraphs>1</Paragraphs>
  <ScaleCrop>false</ScaleCrop>
  <Company>Microsoft</Company>
  <LinksUpToDate>false</LinksUpToDate>
  <CharactersWithSpaces>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李福玉</dc:creator>
  <cp:keywords/>
  <dc:description/>
  <cp:lastModifiedBy>PC</cp:lastModifiedBy>
  <cp:revision>10</cp:revision>
  <dcterms:created xsi:type="dcterms:W3CDTF">2019-12-30T09:45:00Z</dcterms:created>
  <dcterms:modified xsi:type="dcterms:W3CDTF">2020-01-20T02:29:00Z</dcterms:modified>
</cp:coreProperties>
</file>