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500" w:type="pct"/>
        <w:jc w:val="center"/>
        <w:tblCellSpacing w:w="0" w:type="dxa"/>
        <w:tblCellMar>
          <w:top w:w="150" w:type="dxa"/>
          <w:left w:w="150" w:type="dxa"/>
          <w:bottom w:w="150" w:type="dxa"/>
          <w:right w:w="150" w:type="dxa"/>
        </w:tblCellMar>
        <w:tblLook w:val="04A0"/>
      </w:tblPr>
      <w:tblGrid>
        <w:gridCol w:w="8606"/>
      </w:tblGrid>
      <w:tr w:rsidR="001D1CFF" w:rsidRPr="001D1CFF" w:rsidTr="001D1CFF">
        <w:trPr>
          <w:tblCellSpacing w:w="0" w:type="dxa"/>
          <w:jc w:val="center"/>
        </w:trPr>
        <w:tc>
          <w:tcPr>
            <w:tcW w:w="0" w:type="auto"/>
            <w:tcMar>
              <w:top w:w="225" w:type="dxa"/>
              <w:left w:w="150" w:type="dxa"/>
              <w:bottom w:w="75" w:type="dxa"/>
              <w:right w:w="150" w:type="dxa"/>
            </w:tcMar>
            <w:vAlign w:val="center"/>
            <w:hideMark/>
          </w:tcPr>
          <w:p w:rsidR="001D1CFF" w:rsidRPr="001D1CFF" w:rsidRDefault="001D1CFF" w:rsidP="001D1CFF">
            <w:pPr>
              <w:widowControl/>
              <w:jc w:val="center"/>
              <w:rPr>
                <w:rFonts w:ascii="微软雅黑" w:eastAsia="微软雅黑" w:hAnsi="微软雅黑" w:cs="宋体"/>
                <w:color w:val="000000"/>
                <w:kern w:val="0"/>
                <w:sz w:val="45"/>
                <w:szCs w:val="45"/>
              </w:rPr>
            </w:pPr>
            <w:r w:rsidRPr="001D1CFF">
              <w:rPr>
                <w:rFonts w:ascii="微软雅黑" w:eastAsia="微软雅黑" w:hAnsi="微软雅黑" w:cs="宋体" w:hint="eastAsia"/>
                <w:color w:val="000000"/>
                <w:kern w:val="0"/>
                <w:sz w:val="45"/>
                <w:szCs w:val="45"/>
              </w:rPr>
              <w:t>网上申诉信访指南</w:t>
            </w:r>
          </w:p>
        </w:tc>
      </w:tr>
      <w:tr w:rsidR="001D1CFF" w:rsidRPr="001D1CFF" w:rsidTr="001D1CFF">
        <w:trPr>
          <w:tblCellSpacing w:w="0" w:type="dxa"/>
          <w:jc w:val="center"/>
        </w:trPr>
        <w:tc>
          <w:tcPr>
            <w:tcW w:w="0" w:type="auto"/>
            <w:tcMar>
              <w:top w:w="150" w:type="dxa"/>
              <w:left w:w="150" w:type="dxa"/>
              <w:bottom w:w="300" w:type="dxa"/>
              <w:right w:w="150" w:type="dxa"/>
            </w:tcMar>
            <w:vAlign w:val="center"/>
            <w:hideMark/>
          </w:tcPr>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为便利当事人申诉信访，现将如何使用网上申诉信访系统介绍如下：</w:t>
            </w:r>
          </w:p>
          <w:p w:rsidR="001D1CFF" w:rsidRPr="001D1CFF" w:rsidRDefault="001D1CFF" w:rsidP="001D1CFF">
            <w:pPr>
              <w:widowControl/>
              <w:spacing w:line="420" w:lineRule="atLeast"/>
              <w:ind w:firstLine="480"/>
              <w:jc w:val="left"/>
              <w:rPr>
                <w:rFonts w:ascii="微软雅黑" w:eastAsia="微软雅黑" w:hAnsi="微软雅黑" w:cs="宋体" w:hint="eastAsia"/>
                <w:b/>
                <w:bCs/>
                <w:color w:val="000000"/>
                <w:kern w:val="0"/>
                <w:sz w:val="24"/>
                <w:szCs w:val="24"/>
              </w:rPr>
            </w:pPr>
            <w:r w:rsidRPr="001D1CFF">
              <w:rPr>
                <w:rFonts w:ascii="微软雅黑" w:eastAsia="微软雅黑" w:hAnsi="微软雅黑" w:cs="宋体" w:hint="eastAsia"/>
                <w:b/>
                <w:bCs/>
                <w:color w:val="000000"/>
                <w:kern w:val="0"/>
                <w:sz w:val="24"/>
                <w:szCs w:val="24"/>
              </w:rPr>
              <w:t>一、当事人对刑事、行政、国家赔偿案件的生效判决、裁定、决定不服，可以通过互联网向山东省高级人民法院申诉。</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符合《中华人民共和国民事诉讼法》第二百零九条第一款规定情形的民事案件，当事人可以向人民检察院申请检察建议或者抗诉。</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对于请求督促执行法院尽快执行的、请求纠正执行行为的申诉信访案件，当事人可以通过互联网向山东省高级人民法院提出。</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案外人认为已经发生法律效力的判决、裁定侵害其合法权益，提出申诉的，适用前款规定。</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已经山东省高级人民法院处理过的上述案件，不能再通过互联网向山东省高级人民法院提出申诉。</w:t>
            </w:r>
          </w:p>
          <w:p w:rsidR="001D1CFF" w:rsidRPr="001D1CFF" w:rsidRDefault="001D1CFF" w:rsidP="001D1CFF">
            <w:pPr>
              <w:widowControl/>
              <w:spacing w:line="420" w:lineRule="atLeast"/>
              <w:ind w:firstLine="480"/>
              <w:jc w:val="left"/>
              <w:rPr>
                <w:rFonts w:ascii="微软雅黑" w:eastAsia="微软雅黑" w:hAnsi="微软雅黑" w:cs="宋体" w:hint="eastAsia"/>
                <w:b/>
                <w:bCs/>
                <w:color w:val="000000"/>
                <w:kern w:val="0"/>
                <w:sz w:val="24"/>
                <w:szCs w:val="24"/>
              </w:rPr>
            </w:pPr>
            <w:r w:rsidRPr="001D1CFF">
              <w:rPr>
                <w:rFonts w:ascii="微软雅黑" w:eastAsia="微软雅黑" w:hAnsi="微软雅黑" w:cs="宋体" w:hint="eastAsia"/>
                <w:b/>
                <w:bCs/>
                <w:color w:val="000000"/>
                <w:kern w:val="0"/>
                <w:sz w:val="24"/>
                <w:szCs w:val="24"/>
              </w:rPr>
              <w:t>二、当事人及其法定代理人、近亲属可以提出申诉，当事人也可以委托律师代为申诉，但各方均需提供能证实其身份关系和委托关系成立的身份证、结婚证、户口簿、委托书等材料。申诉人</w:t>
            </w:r>
            <w:proofErr w:type="gramStart"/>
            <w:r w:rsidRPr="001D1CFF">
              <w:rPr>
                <w:rFonts w:ascii="微软雅黑" w:eastAsia="微软雅黑" w:hAnsi="微软雅黑" w:cs="宋体" w:hint="eastAsia"/>
                <w:b/>
                <w:bCs/>
                <w:color w:val="000000"/>
                <w:kern w:val="0"/>
                <w:sz w:val="24"/>
                <w:szCs w:val="24"/>
              </w:rPr>
              <w:t>系单位</w:t>
            </w:r>
            <w:proofErr w:type="gramEnd"/>
            <w:r w:rsidRPr="001D1CFF">
              <w:rPr>
                <w:rFonts w:ascii="微软雅黑" w:eastAsia="微软雅黑" w:hAnsi="微软雅黑" w:cs="宋体" w:hint="eastAsia"/>
                <w:b/>
                <w:bCs/>
                <w:color w:val="000000"/>
                <w:kern w:val="0"/>
                <w:sz w:val="24"/>
                <w:szCs w:val="24"/>
              </w:rPr>
              <w:t>的，应提供营业执照、组织机构代码证、批准证书、法定代表人或主要负责人身份证明等能证实其主体身份的材料。</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前款中的法定代理人是指当事人的父母、养父母、监护人和负有保护责任的机关、团体的代表；近亲属是指夫、妻、父、母、子、女、同胞兄弟姊妹。</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当事人委托其他公民代为申诉的，可到原一审法院申请网上视频接访，或者直接到山东省高级人民法院申诉信访窗口申诉。</w:t>
            </w:r>
          </w:p>
          <w:p w:rsidR="001D1CFF" w:rsidRPr="001D1CFF" w:rsidRDefault="001D1CFF" w:rsidP="001D1CFF">
            <w:pPr>
              <w:widowControl/>
              <w:spacing w:line="420" w:lineRule="atLeast"/>
              <w:ind w:firstLine="480"/>
              <w:jc w:val="left"/>
              <w:rPr>
                <w:rFonts w:ascii="微软雅黑" w:eastAsia="微软雅黑" w:hAnsi="微软雅黑" w:cs="宋体" w:hint="eastAsia"/>
                <w:b/>
                <w:bCs/>
                <w:color w:val="000000"/>
                <w:kern w:val="0"/>
                <w:sz w:val="24"/>
                <w:szCs w:val="24"/>
              </w:rPr>
            </w:pPr>
            <w:r w:rsidRPr="001D1CFF">
              <w:rPr>
                <w:rFonts w:ascii="微软雅黑" w:eastAsia="微软雅黑" w:hAnsi="微软雅黑" w:cs="宋体" w:hint="eastAsia"/>
                <w:b/>
                <w:bCs/>
                <w:color w:val="000000"/>
                <w:kern w:val="0"/>
                <w:sz w:val="24"/>
                <w:szCs w:val="24"/>
              </w:rPr>
              <w:lastRenderedPageBreak/>
              <w:t>三、申诉人申诉时应将前条能证实其身份关系和委托关系成立的材料、申诉状、原审判决（裁定、决定）和高级人民法院驳回申诉通知（不予重新审判或审查通知）或高级人民法院再审判决（裁定）、证据材料等的电子文档，通过互联网上传至山东省高级人民法院申诉信访平台。</w:t>
            </w:r>
          </w:p>
          <w:p w:rsidR="001D1CFF" w:rsidRPr="001D1CFF" w:rsidRDefault="001D1CFF" w:rsidP="001D1CFF">
            <w:pPr>
              <w:widowControl/>
              <w:spacing w:line="420" w:lineRule="atLeast"/>
              <w:ind w:firstLine="480"/>
              <w:jc w:val="left"/>
              <w:rPr>
                <w:rFonts w:ascii="微软雅黑" w:eastAsia="微软雅黑" w:hAnsi="微软雅黑" w:cs="宋体" w:hint="eastAsia"/>
                <w:b/>
                <w:bCs/>
                <w:color w:val="000000"/>
                <w:kern w:val="0"/>
                <w:sz w:val="24"/>
                <w:szCs w:val="24"/>
              </w:rPr>
            </w:pPr>
            <w:r w:rsidRPr="001D1CFF">
              <w:rPr>
                <w:rFonts w:ascii="微软雅黑" w:eastAsia="微软雅黑" w:hAnsi="微软雅黑" w:cs="宋体" w:hint="eastAsia"/>
                <w:b/>
                <w:bCs/>
                <w:color w:val="000000"/>
                <w:kern w:val="0"/>
                <w:sz w:val="24"/>
                <w:szCs w:val="24"/>
              </w:rPr>
              <w:t>四、申诉人应按申诉信访平台系统的提示进行操作，并确保所填信息与上</w:t>
            </w:r>
            <w:proofErr w:type="gramStart"/>
            <w:r w:rsidRPr="001D1CFF">
              <w:rPr>
                <w:rFonts w:ascii="微软雅黑" w:eastAsia="微软雅黑" w:hAnsi="微软雅黑" w:cs="宋体" w:hint="eastAsia"/>
                <w:b/>
                <w:bCs/>
                <w:color w:val="000000"/>
                <w:kern w:val="0"/>
                <w:sz w:val="24"/>
                <w:szCs w:val="24"/>
              </w:rPr>
              <w:t>传材料</w:t>
            </w:r>
            <w:proofErr w:type="gramEnd"/>
            <w:r w:rsidRPr="001D1CFF">
              <w:rPr>
                <w:rFonts w:ascii="微软雅黑" w:eastAsia="微软雅黑" w:hAnsi="微软雅黑" w:cs="宋体" w:hint="eastAsia"/>
                <w:b/>
                <w:bCs/>
                <w:color w:val="000000"/>
                <w:kern w:val="0"/>
                <w:sz w:val="24"/>
                <w:szCs w:val="24"/>
              </w:rPr>
              <w:t>真实、有效。</w:t>
            </w:r>
          </w:p>
          <w:p w:rsidR="001D1CFF" w:rsidRPr="001D1CFF" w:rsidRDefault="001D1CFF" w:rsidP="001D1CFF">
            <w:pPr>
              <w:widowControl/>
              <w:spacing w:line="420" w:lineRule="atLeast"/>
              <w:ind w:firstLine="480"/>
              <w:jc w:val="left"/>
              <w:rPr>
                <w:rFonts w:ascii="微软雅黑" w:eastAsia="微软雅黑" w:hAnsi="微软雅黑" w:cs="宋体" w:hint="eastAsia"/>
                <w:b/>
                <w:bCs/>
                <w:color w:val="000000"/>
                <w:kern w:val="0"/>
                <w:sz w:val="24"/>
                <w:szCs w:val="24"/>
              </w:rPr>
            </w:pPr>
            <w:r w:rsidRPr="001D1CFF">
              <w:rPr>
                <w:rFonts w:ascii="微软雅黑" w:eastAsia="微软雅黑" w:hAnsi="微软雅黑" w:cs="宋体" w:hint="eastAsia"/>
                <w:b/>
                <w:bCs/>
                <w:color w:val="000000"/>
                <w:kern w:val="0"/>
                <w:sz w:val="24"/>
                <w:szCs w:val="24"/>
              </w:rPr>
              <w:t>五、为使你反映的问题尽快得到处理，请注意下列可能不被系统接受的情形：</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⑴不按系统提示操作，或未按系统提示进行补正；</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⑵申诉未经高级人民法院复查（审查）或再审处理；</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⑶反映的情况</w:t>
            </w:r>
            <w:proofErr w:type="gramStart"/>
            <w:r w:rsidRPr="001D1CFF">
              <w:rPr>
                <w:rFonts w:ascii="微软雅黑" w:eastAsia="微软雅黑" w:hAnsi="微软雅黑" w:cs="宋体" w:hint="eastAsia"/>
                <w:color w:val="1A1A1A"/>
                <w:kern w:val="0"/>
                <w:sz w:val="24"/>
                <w:szCs w:val="24"/>
              </w:rPr>
              <w:t>属法院</w:t>
            </w:r>
            <w:proofErr w:type="gramEnd"/>
            <w:r w:rsidRPr="001D1CFF">
              <w:rPr>
                <w:rFonts w:ascii="微软雅黑" w:eastAsia="微软雅黑" w:hAnsi="微软雅黑" w:cs="宋体" w:hint="eastAsia"/>
                <w:color w:val="1A1A1A"/>
                <w:kern w:val="0"/>
                <w:sz w:val="24"/>
                <w:szCs w:val="24"/>
              </w:rPr>
              <w:t>正在审理的案件；</w:t>
            </w:r>
          </w:p>
          <w:p w:rsidR="001D1CFF" w:rsidRPr="001D1CFF" w:rsidRDefault="001D1CFF" w:rsidP="001D1CFF">
            <w:pPr>
              <w:widowControl/>
              <w:spacing w:line="420" w:lineRule="atLeast"/>
              <w:ind w:firstLine="480"/>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⑷反映的情况不属法院管辖范围。</w:t>
            </w:r>
          </w:p>
          <w:p w:rsidR="001D1CFF" w:rsidRPr="001D1CFF" w:rsidRDefault="001D1CFF" w:rsidP="001D1CFF">
            <w:pPr>
              <w:widowControl/>
              <w:spacing w:line="420" w:lineRule="atLeast"/>
              <w:ind w:firstLine="480"/>
              <w:jc w:val="left"/>
              <w:rPr>
                <w:rFonts w:ascii="微软雅黑" w:eastAsia="微软雅黑" w:hAnsi="微软雅黑" w:cs="宋体" w:hint="eastAsia"/>
                <w:b/>
                <w:bCs/>
                <w:color w:val="000000"/>
                <w:kern w:val="0"/>
                <w:sz w:val="24"/>
                <w:szCs w:val="24"/>
              </w:rPr>
            </w:pPr>
            <w:r w:rsidRPr="001D1CFF">
              <w:rPr>
                <w:rFonts w:ascii="微软雅黑" w:eastAsia="微软雅黑" w:hAnsi="微软雅黑" w:cs="宋体" w:hint="eastAsia"/>
                <w:b/>
                <w:bCs/>
                <w:color w:val="000000"/>
                <w:kern w:val="0"/>
                <w:sz w:val="24"/>
                <w:szCs w:val="24"/>
              </w:rPr>
              <w:t>六、当事人打开《山东省高级人民法院网上申诉信访平台》，进行用户注册操作：点击用户登陆界面的</w:t>
            </w:r>
            <w:r w:rsidRPr="001D1CFF">
              <w:rPr>
                <w:rFonts w:ascii="微软雅黑" w:eastAsia="微软雅黑" w:hAnsi="微软雅黑" w:cs="宋体" w:hint="eastAsia"/>
                <w:b/>
                <w:bCs/>
                <w:color w:val="006CAB"/>
                <w:kern w:val="0"/>
                <w:sz w:val="24"/>
                <w:szCs w:val="24"/>
              </w:rPr>
              <w:t>【注册】</w:t>
            </w:r>
            <w:r w:rsidRPr="001D1CFF">
              <w:rPr>
                <w:rFonts w:ascii="微软雅黑" w:eastAsia="微软雅黑" w:hAnsi="微软雅黑" w:cs="宋体" w:hint="eastAsia"/>
                <w:b/>
                <w:bCs/>
                <w:color w:val="000000"/>
                <w:kern w:val="0"/>
                <w:sz w:val="24"/>
                <w:szCs w:val="24"/>
              </w:rPr>
              <w:t>按钮，如下图所示：</w:t>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Pr>
                <w:rFonts w:ascii="微软雅黑" w:eastAsia="微软雅黑" w:hAnsi="微软雅黑" w:cs="宋体"/>
                <w:noProof/>
                <w:color w:val="1A1A1A"/>
                <w:kern w:val="0"/>
                <w:sz w:val="24"/>
                <w:szCs w:val="24"/>
              </w:rPr>
              <w:drawing>
                <wp:inline distT="0" distB="0" distL="0" distR="0">
                  <wp:extent cx="2105025" cy="2009775"/>
                  <wp:effectExtent l="19050" t="0" r="9525" b="0"/>
                  <wp:docPr id="1" name="图片 1" descr="http://sdssxf.sdcourt.gov.cn:8081/sdssxf/common/stylesheet/F00/images/zj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sxf.sdcourt.gov.cn:8081/sdssxf/common/stylesheet/F00/images/zj_s1.png"/>
                          <pic:cNvPicPr>
                            <a:picLocks noChangeAspect="1" noChangeArrowheads="1"/>
                          </pic:cNvPicPr>
                        </pic:nvPicPr>
                        <pic:blipFill>
                          <a:blip r:embed="rId4" cstate="print"/>
                          <a:srcRect/>
                          <a:stretch>
                            <a:fillRect/>
                          </a:stretch>
                        </pic:blipFill>
                        <pic:spPr bwMode="auto">
                          <a:xfrm>
                            <a:off x="0" y="0"/>
                            <a:ext cx="2105025" cy="2009775"/>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或者点击页面申诉界面的</w:t>
            </w:r>
            <w:r w:rsidRPr="001D1CFF">
              <w:rPr>
                <w:rFonts w:ascii="微软雅黑" w:eastAsia="微软雅黑" w:hAnsi="微软雅黑" w:cs="宋体" w:hint="eastAsia"/>
                <w:color w:val="006CAB"/>
                <w:kern w:val="0"/>
                <w:sz w:val="24"/>
                <w:szCs w:val="24"/>
              </w:rPr>
              <w:t>【我要注册】</w:t>
            </w:r>
            <w:r w:rsidRPr="001D1CFF">
              <w:rPr>
                <w:rFonts w:ascii="微软雅黑" w:eastAsia="微软雅黑" w:hAnsi="微软雅黑" w:cs="宋体" w:hint="eastAsia"/>
                <w:color w:val="1A1A1A"/>
                <w:kern w:val="0"/>
                <w:sz w:val="24"/>
                <w:szCs w:val="24"/>
              </w:rPr>
              <w:t>按钮，如下图所示：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lastRenderedPageBreak/>
              <w:drawing>
                <wp:inline distT="0" distB="0" distL="0" distR="0">
                  <wp:extent cx="6076950" cy="1600200"/>
                  <wp:effectExtent l="19050" t="0" r="0" b="0"/>
                  <wp:docPr id="2" name="图片 2" descr="http://sdssxf.sdcourt.gov.cn:8081/sdssxf/common/stylesheet/F00/images/zj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sxf.sdcourt.gov.cn:8081/sdssxf/common/stylesheet/F00/images/zj_s2.png"/>
                          <pic:cNvPicPr>
                            <a:picLocks noChangeAspect="1" noChangeArrowheads="1"/>
                          </pic:cNvPicPr>
                        </pic:nvPicPr>
                        <pic:blipFill>
                          <a:blip r:embed="rId5" cstate="print"/>
                          <a:srcRect/>
                          <a:stretch>
                            <a:fillRect/>
                          </a:stretch>
                        </pic:blipFill>
                        <pic:spPr bwMode="auto">
                          <a:xfrm>
                            <a:off x="0" y="0"/>
                            <a:ext cx="6076950" cy="160020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认真阅读《注册须知》后点击</w:t>
            </w:r>
            <w:r w:rsidRPr="001D1CFF">
              <w:rPr>
                <w:rFonts w:ascii="微软雅黑" w:eastAsia="微软雅黑" w:hAnsi="微软雅黑" w:cs="宋体" w:hint="eastAsia"/>
                <w:color w:val="006CAB"/>
                <w:kern w:val="0"/>
                <w:sz w:val="24"/>
                <w:szCs w:val="24"/>
              </w:rPr>
              <w:t>【下一步】</w:t>
            </w:r>
            <w:r w:rsidRPr="001D1CFF">
              <w:rPr>
                <w:rFonts w:ascii="微软雅黑" w:eastAsia="微软雅黑" w:hAnsi="微软雅黑" w:cs="宋体" w:hint="eastAsia"/>
                <w:color w:val="1A1A1A"/>
                <w:kern w:val="0"/>
                <w:sz w:val="24"/>
                <w:szCs w:val="24"/>
              </w:rPr>
              <w:t>按钮，在系统弹出页面填写相关信息进行用户注册操作。注册用户时需注意按照系统提示认真如实填写相关资料，填写完毕之后点击保存，然后就可以通过注册</w:t>
            </w:r>
            <w:proofErr w:type="gramStart"/>
            <w:r w:rsidRPr="001D1CFF">
              <w:rPr>
                <w:rFonts w:ascii="微软雅黑" w:eastAsia="微软雅黑" w:hAnsi="微软雅黑" w:cs="宋体" w:hint="eastAsia"/>
                <w:color w:val="1A1A1A"/>
                <w:kern w:val="0"/>
                <w:sz w:val="24"/>
                <w:szCs w:val="24"/>
              </w:rPr>
              <w:t>帐号</w:t>
            </w:r>
            <w:proofErr w:type="gramEnd"/>
            <w:r w:rsidRPr="001D1CFF">
              <w:rPr>
                <w:rFonts w:ascii="微软雅黑" w:eastAsia="微软雅黑" w:hAnsi="微软雅黑" w:cs="宋体" w:hint="eastAsia"/>
                <w:color w:val="1A1A1A"/>
                <w:kern w:val="0"/>
                <w:sz w:val="24"/>
                <w:szCs w:val="24"/>
              </w:rPr>
              <w:t>进行登录。</w:t>
            </w:r>
          </w:p>
          <w:p w:rsidR="001D1CFF" w:rsidRPr="001D1CFF" w:rsidRDefault="001D1CFF" w:rsidP="001D1CFF">
            <w:pPr>
              <w:widowControl/>
              <w:spacing w:line="420" w:lineRule="atLeast"/>
              <w:ind w:firstLine="480"/>
              <w:jc w:val="left"/>
              <w:rPr>
                <w:rFonts w:ascii="微软雅黑" w:eastAsia="微软雅黑" w:hAnsi="微软雅黑" w:cs="宋体" w:hint="eastAsia"/>
                <w:b/>
                <w:bCs/>
                <w:color w:val="000000"/>
                <w:kern w:val="0"/>
                <w:sz w:val="24"/>
                <w:szCs w:val="24"/>
              </w:rPr>
            </w:pPr>
            <w:r w:rsidRPr="001D1CFF">
              <w:rPr>
                <w:rFonts w:ascii="微软雅黑" w:eastAsia="微软雅黑" w:hAnsi="微软雅黑" w:cs="宋体" w:hint="eastAsia"/>
                <w:b/>
                <w:bCs/>
                <w:color w:val="000000"/>
                <w:kern w:val="0"/>
                <w:sz w:val="24"/>
                <w:szCs w:val="24"/>
              </w:rPr>
              <w:t>七、当事人登录成功之后，可点击用户登陆界面的</w:t>
            </w:r>
            <w:r w:rsidRPr="001D1CFF">
              <w:rPr>
                <w:rFonts w:ascii="微软雅黑" w:eastAsia="微软雅黑" w:hAnsi="微软雅黑" w:cs="宋体" w:hint="eastAsia"/>
                <w:b/>
                <w:bCs/>
                <w:color w:val="006CAB"/>
                <w:kern w:val="0"/>
                <w:sz w:val="24"/>
                <w:szCs w:val="24"/>
              </w:rPr>
              <w:t>【信息管理】</w:t>
            </w:r>
            <w:r w:rsidRPr="001D1CFF">
              <w:rPr>
                <w:rFonts w:ascii="微软雅黑" w:eastAsia="微软雅黑" w:hAnsi="微软雅黑" w:cs="宋体" w:hint="eastAsia"/>
                <w:b/>
                <w:bCs/>
                <w:color w:val="000000"/>
                <w:kern w:val="0"/>
                <w:sz w:val="24"/>
                <w:szCs w:val="24"/>
              </w:rPr>
              <w:t>按钮，进行申诉，如下图所示：</w:t>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Pr>
                <w:rFonts w:ascii="微软雅黑" w:eastAsia="微软雅黑" w:hAnsi="微软雅黑" w:cs="宋体"/>
                <w:noProof/>
                <w:color w:val="1A1A1A"/>
                <w:kern w:val="0"/>
                <w:sz w:val="24"/>
                <w:szCs w:val="24"/>
              </w:rPr>
              <w:drawing>
                <wp:inline distT="0" distB="0" distL="0" distR="0">
                  <wp:extent cx="2190750" cy="2009775"/>
                  <wp:effectExtent l="19050" t="0" r="0" b="0"/>
                  <wp:docPr id="3" name="图片 3" descr="http://sdssxf.sdcourt.gov.cn:8081/sdssxf/common/stylesheet/F00/images/zj_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sxf.sdcourt.gov.cn:8081/sdssxf/common/stylesheet/F00/images/zj_s4.png"/>
                          <pic:cNvPicPr>
                            <a:picLocks noChangeAspect="1" noChangeArrowheads="1"/>
                          </pic:cNvPicPr>
                        </pic:nvPicPr>
                        <pic:blipFill>
                          <a:blip r:embed="rId6" cstate="print"/>
                          <a:srcRect/>
                          <a:stretch>
                            <a:fillRect/>
                          </a:stretch>
                        </pic:blipFill>
                        <pic:spPr bwMode="auto">
                          <a:xfrm>
                            <a:off x="0" y="0"/>
                            <a:ext cx="2190750" cy="2009775"/>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或者直接进入申诉界面, 选择需要申诉的案件类型（刑事、民事、行政、国家赔偿、执行），进行网上申诉，如下图所示：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lastRenderedPageBreak/>
              <w:drawing>
                <wp:inline distT="0" distB="0" distL="0" distR="0">
                  <wp:extent cx="6096000" cy="2247900"/>
                  <wp:effectExtent l="19050" t="0" r="0" b="0"/>
                  <wp:docPr id="4" name="图片 4" descr="http://sdssxf.sdcourt.gov.cn:8081/sdssxf/common/stylesheet/F00/images/zj_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sxf.sdcourt.gov.cn:8081/sdssxf/common/stylesheet/F00/images/zj_s5.png"/>
                          <pic:cNvPicPr>
                            <a:picLocks noChangeAspect="1" noChangeArrowheads="1"/>
                          </pic:cNvPicPr>
                        </pic:nvPicPr>
                        <pic:blipFill>
                          <a:blip r:embed="rId7" cstate="print"/>
                          <a:srcRect/>
                          <a:stretch>
                            <a:fillRect/>
                          </a:stretch>
                        </pic:blipFill>
                        <pic:spPr bwMode="auto">
                          <a:xfrm>
                            <a:off x="0" y="0"/>
                            <a:ext cx="6096000" cy="224790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网上申诉方式分为“为本人申诉”和“为他人申诉”两种方式，如下图所示：</w:t>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Pr>
                <w:rFonts w:ascii="微软雅黑" w:eastAsia="微软雅黑" w:hAnsi="微软雅黑" w:cs="宋体"/>
                <w:noProof/>
                <w:color w:val="1A1A1A"/>
                <w:kern w:val="0"/>
                <w:sz w:val="24"/>
                <w:szCs w:val="24"/>
              </w:rPr>
              <w:drawing>
                <wp:inline distT="0" distB="0" distL="0" distR="0">
                  <wp:extent cx="6096000" cy="2581275"/>
                  <wp:effectExtent l="19050" t="0" r="0" b="0"/>
                  <wp:docPr id="5" name="图片 5" descr="http://sdssxf.sdcourt.gov.cn:8081/sdssxf/common/stylesheet/F00/imag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sxf.sdcourt.gov.cn:8081/sdssxf/common/stylesheet/F00/images/12.png"/>
                          <pic:cNvPicPr>
                            <a:picLocks noChangeAspect="1" noChangeArrowheads="1"/>
                          </pic:cNvPicPr>
                        </pic:nvPicPr>
                        <pic:blipFill>
                          <a:blip r:embed="rId8" cstate="print"/>
                          <a:srcRect/>
                          <a:stretch>
                            <a:fillRect/>
                          </a:stretch>
                        </pic:blipFill>
                        <pic:spPr bwMode="auto">
                          <a:xfrm>
                            <a:off x="0" y="0"/>
                            <a:ext cx="6096000" cy="2581275"/>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当前用户在页面选择的申诉方式不同，在对应页面填写的资料也有所区别。当前用户选择“为本人申诉”，页面自动跳转本人申诉页面，当用户选择为“为他人申诉”时，页面自动跳转当他人申诉页面。当前用户根据页面提示依次填写相关信息，且填写内容需真实、有效，如下图所示，以“为本人申诉”为例: </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lastRenderedPageBreak/>
              <w:drawing>
                <wp:inline distT="0" distB="0" distL="0" distR="0">
                  <wp:extent cx="3402804" cy="7810500"/>
                  <wp:effectExtent l="19050" t="0" r="7146" b="0"/>
                  <wp:docPr id="6" name="图片 6" descr="http://sdssxf.sdcourt.gov.cn:8081/sdssxf/common/stylesheet/F00/images/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sxf.sdcourt.gov.cn:8081/sdssxf/common/stylesheet/F00/images/123.png"/>
                          <pic:cNvPicPr>
                            <a:picLocks noChangeAspect="1" noChangeArrowheads="1"/>
                          </pic:cNvPicPr>
                        </pic:nvPicPr>
                        <pic:blipFill>
                          <a:blip r:embed="rId9" cstate="print"/>
                          <a:srcRect/>
                          <a:stretch>
                            <a:fillRect/>
                          </a:stretch>
                        </pic:blipFill>
                        <pic:spPr bwMode="auto">
                          <a:xfrm>
                            <a:off x="0" y="0"/>
                            <a:ext cx="3405702" cy="7817151"/>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当检查无误之后点击</w:t>
            </w:r>
            <w:r w:rsidRPr="001D1CFF">
              <w:rPr>
                <w:rFonts w:ascii="微软雅黑" w:eastAsia="微软雅黑" w:hAnsi="微软雅黑" w:cs="宋体" w:hint="eastAsia"/>
                <w:color w:val="006CAB"/>
                <w:kern w:val="0"/>
                <w:sz w:val="24"/>
                <w:szCs w:val="24"/>
              </w:rPr>
              <w:t>【保存】</w:t>
            </w:r>
            <w:r w:rsidRPr="001D1CFF">
              <w:rPr>
                <w:rFonts w:ascii="微软雅黑" w:eastAsia="微软雅黑" w:hAnsi="微软雅黑" w:cs="宋体" w:hint="eastAsia"/>
                <w:color w:val="1A1A1A"/>
                <w:kern w:val="0"/>
                <w:sz w:val="24"/>
                <w:szCs w:val="24"/>
              </w:rPr>
              <w:t>按钮，通过保存检测的页面自动填出材料上传界面，</w:t>
            </w:r>
            <w:r w:rsidRPr="001D1CFF">
              <w:rPr>
                <w:rFonts w:ascii="微软雅黑" w:eastAsia="微软雅黑" w:hAnsi="微软雅黑" w:cs="宋体" w:hint="eastAsia"/>
                <w:color w:val="1A1A1A"/>
                <w:kern w:val="0"/>
                <w:sz w:val="24"/>
                <w:szCs w:val="24"/>
              </w:rPr>
              <w:lastRenderedPageBreak/>
              <w:t>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drawing>
                <wp:inline distT="0" distB="0" distL="0" distR="0">
                  <wp:extent cx="6096000" cy="2771775"/>
                  <wp:effectExtent l="19050" t="0" r="0" b="0"/>
                  <wp:docPr id="7" name="图片 7" descr="http://sdssxf.sdcourt.gov.cn:8081/sdssxf/common/stylesheet/F00/images/zj_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sxf.sdcourt.gov.cn:8081/sdssxf/common/stylesheet/F00/images/zj_s8.png"/>
                          <pic:cNvPicPr>
                            <a:picLocks noChangeAspect="1" noChangeArrowheads="1"/>
                          </pic:cNvPicPr>
                        </pic:nvPicPr>
                        <pic:blipFill>
                          <a:blip r:embed="rId10" cstate="print"/>
                          <a:srcRect/>
                          <a:stretch>
                            <a:fillRect/>
                          </a:stretch>
                        </pic:blipFill>
                        <pic:spPr bwMode="auto">
                          <a:xfrm>
                            <a:off x="0" y="0"/>
                            <a:ext cx="6096000" cy="2771775"/>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点击</w:t>
            </w:r>
            <w:r w:rsidRPr="001D1CFF">
              <w:rPr>
                <w:rFonts w:ascii="微软雅黑" w:eastAsia="微软雅黑" w:hAnsi="微软雅黑" w:cs="宋体" w:hint="eastAsia"/>
                <w:color w:val="006CAB"/>
                <w:kern w:val="0"/>
                <w:sz w:val="24"/>
                <w:szCs w:val="24"/>
              </w:rPr>
              <w:t>【材料上传】</w:t>
            </w:r>
            <w:r w:rsidRPr="001D1CFF">
              <w:rPr>
                <w:rFonts w:ascii="微软雅黑" w:eastAsia="微软雅黑" w:hAnsi="微软雅黑" w:cs="宋体" w:hint="eastAsia"/>
                <w:color w:val="1A1A1A"/>
                <w:kern w:val="0"/>
                <w:sz w:val="24"/>
                <w:szCs w:val="24"/>
              </w:rPr>
              <w:t>按钮，进行相关材料的上传操作；也可以点击页面的</w:t>
            </w:r>
            <w:r w:rsidRPr="001D1CFF">
              <w:rPr>
                <w:rFonts w:ascii="微软雅黑" w:eastAsia="微软雅黑" w:hAnsi="微软雅黑" w:cs="宋体" w:hint="eastAsia"/>
                <w:color w:val="006CAB"/>
                <w:kern w:val="0"/>
                <w:sz w:val="24"/>
                <w:szCs w:val="24"/>
              </w:rPr>
              <w:t>【申诉列表】</w:t>
            </w:r>
            <w:r w:rsidRPr="001D1CFF">
              <w:rPr>
                <w:rFonts w:ascii="微软雅黑" w:eastAsia="微软雅黑" w:hAnsi="微软雅黑" w:cs="宋体" w:hint="eastAsia"/>
                <w:color w:val="1A1A1A"/>
                <w:kern w:val="0"/>
                <w:sz w:val="24"/>
                <w:szCs w:val="24"/>
              </w:rPr>
              <w:t>，在此列表中找到对应的申诉案件信息，如下图所示： </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drawing>
                <wp:inline distT="0" distB="0" distL="0" distR="0">
                  <wp:extent cx="6096000" cy="1847850"/>
                  <wp:effectExtent l="19050" t="0" r="0" b="0"/>
                  <wp:docPr id="8" name="图片 8" descr="http://sdssxf.sdcourt.gov.cn:8081/sdssxf/common/stylesheet/F00/images/zj_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sxf.sdcourt.gov.cn:8081/sdssxf/common/stylesheet/F00/images/zj_s9.png"/>
                          <pic:cNvPicPr>
                            <a:picLocks noChangeAspect="1" noChangeArrowheads="1"/>
                          </pic:cNvPicPr>
                        </pic:nvPicPr>
                        <pic:blipFill>
                          <a:blip r:embed="rId11" cstate="print"/>
                          <a:srcRect/>
                          <a:stretch>
                            <a:fillRect/>
                          </a:stretch>
                        </pic:blipFill>
                        <pic:spPr bwMode="auto">
                          <a:xfrm>
                            <a:off x="0" y="0"/>
                            <a:ext cx="6096000" cy="184785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点击对应申诉案件信息的</w:t>
            </w:r>
            <w:r w:rsidRPr="001D1CFF">
              <w:rPr>
                <w:rFonts w:ascii="微软雅黑" w:eastAsia="微软雅黑" w:hAnsi="微软雅黑" w:cs="宋体" w:hint="eastAsia"/>
                <w:color w:val="006CAB"/>
                <w:kern w:val="0"/>
                <w:sz w:val="24"/>
                <w:szCs w:val="24"/>
              </w:rPr>
              <w:t>【材料上传】</w:t>
            </w:r>
            <w:r w:rsidRPr="001D1CFF">
              <w:rPr>
                <w:rFonts w:ascii="微软雅黑" w:eastAsia="微软雅黑" w:hAnsi="微软雅黑" w:cs="宋体" w:hint="eastAsia"/>
                <w:color w:val="1A1A1A"/>
                <w:kern w:val="0"/>
                <w:sz w:val="24"/>
                <w:szCs w:val="24"/>
              </w:rPr>
              <w:t>按钮，进行材料上传，材料上传界面有左边目录树中红色字样为必</w:t>
            </w:r>
            <w:proofErr w:type="gramStart"/>
            <w:r w:rsidRPr="001D1CFF">
              <w:rPr>
                <w:rFonts w:ascii="微软雅黑" w:eastAsia="微软雅黑" w:hAnsi="微软雅黑" w:cs="宋体" w:hint="eastAsia"/>
                <w:color w:val="1A1A1A"/>
                <w:kern w:val="0"/>
                <w:sz w:val="24"/>
                <w:szCs w:val="24"/>
              </w:rPr>
              <w:t>传材料</w:t>
            </w:r>
            <w:proofErr w:type="gramEnd"/>
            <w:r w:rsidRPr="001D1CFF">
              <w:rPr>
                <w:rFonts w:ascii="微软雅黑" w:eastAsia="微软雅黑" w:hAnsi="微软雅黑" w:cs="宋体" w:hint="eastAsia"/>
                <w:color w:val="1A1A1A"/>
                <w:kern w:val="0"/>
                <w:sz w:val="24"/>
                <w:szCs w:val="24"/>
              </w:rPr>
              <w:t>目录，其他为</w:t>
            </w:r>
            <w:proofErr w:type="gramStart"/>
            <w:r w:rsidRPr="001D1CFF">
              <w:rPr>
                <w:rFonts w:ascii="微软雅黑" w:eastAsia="微软雅黑" w:hAnsi="微软雅黑" w:cs="宋体" w:hint="eastAsia"/>
                <w:color w:val="1A1A1A"/>
                <w:kern w:val="0"/>
                <w:sz w:val="24"/>
                <w:szCs w:val="24"/>
              </w:rPr>
              <w:t>选传材料</w:t>
            </w:r>
            <w:proofErr w:type="gramEnd"/>
            <w:r w:rsidRPr="001D1CFF">
              <w:rPr>
                <w:rFonts w:ascii="微软雅黑" w:eastAsia="微软雅黑" w:hAnsi="微软雅黑" w:cs="宋体" w:hint="eastAsia"/>
                <w:color w:val="1A1A1A"/>
                <w:kern w:val="0"/>
                <w:sz w:val="24"/>
                <w:szCs w:val="24"/>
              </w:rPr>
              <w:t>目录，如下图所示： </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lastRenderedPageBreak/>
              <w:drawing>
                <wp:inline distT="0" distB="0" distL="0" distR="0">
                  <wp:extent cx="6096000" cy="1866900"/>
                  <wp:effectExtent l="19050" t="0" r="0" b="0"/>
                  <wp:docPr id="9" name="图片 9" descr="http://sdssxf.sdcourt.gov.cn:8081/sdssxf/common/stylesheet/F00/images/zj_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sxf.sdcourt.gov.cn:8081/sdssxf/common/stylesheet/F00/images/zj_s10.png"/>
                          <pic:cNvPicPr>
                            <a:picLocks noChangeAspect="1" noChangeArrowheads="1"/>
                          </pic:cNvPicPr>
                        </pic:nvPicPr>
                        <pic:blipFill>
                          <a:blip r:embed="rId12" cstate="print"/>
                          <a:srcRect/>
                          <a:stretch>
                            <a:fillRect/>
                          </a:stretch>
                        </pic:blipFill>
                        <pic:spPr bwMode="auto">
                          <a:xfrm>
                            <a:off x="0" y="0"/>
                            <a:ext cx="6096000" cy="186690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如果当前用户没有按系统要求，正确完整添加材料，提交审查时页面会有提示，提交会失败，如下图所示：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drawing>
                <wp:inline distT="0" distB="0" distL="0" distR="0">
                  <wp:extent cx="6096000" cy="1771650"/>
                  <wp:effectExtent l="19050" t="0" r="0" b="0"/>
                  <wp:docPr id="10" name="图片 10" descr="http://sdssxf.sdcourt.gov.cn:8081/sdssxf/common/stylesheet/F00/images/zj_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sxf.sdcourt.gov.cn:8081/sdssxf/common/stylesheet/F00/images/zj_s11.png"/>
                          <pic:cNvPicPr>
                            <a:picLocks noChangeAspect="1" noChangeArrowheads="1"/>
                          </pic:cNvPicPr>
                        </pic:nvPicPr>
                        <pic:blipFill>
                          <a:blip r:embed="rId13" cstate="print"/>
                          <a:srcRect/>
                          <a:stretch>
                            <a:fillRect/>
                          </a:stretch>
                        </pic:blipFill>
                        <pic:spPr bwMode="auto">
                          <a:xfrm>
                            <a:off x="0" y="0"/>
                            <a:ext cx="6096000" cy="177165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当用户选择红色必填目录进行上传时，例如点击"申诉状或情况反映材料"，然后点击</w:t>
            </w:r>
            <w:r w:rsidRPr="001D1CFF">
              <w:rPr>
                <w:rFonts w:ascii="微软雅黑" w:eastAsia="微软雅黑" w:hAnsi="微软雅黑" w:cs="宋体" w:hint="eastAsia"/>
                <w:color w:val="006CAB"/>
                <w:kern w:val="0"/>
                <w:sz w:val="24"/>
                <w:szCs w:val="24"/>
              </w:rPr>
              <w:t>【上传文件】</w:t>
            </w:r>
            <w:r w:rsidRPr="001D1CFF">
              <w:rPr>
                <w:rFonts w:ascii="微软雅黑" w:eastAsia="微软雅黑" w:hAnsi="微软雅黑" w:cs="宋体" w:hint="eastAsia"/>
                <w:color w:val="1A1A1A"/>
                <w:kern w:val="0"/>
                <w:sz w:val="24"/>
                <w:szCs w:val="24"/>
              </w:rPr>
              <w:t>按钮，在页面上即可对"申诉状或情况反映材料"进行材料上传，如下图所示：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drawing>
                <wp:inline distT="0" distB="0" distL="0" distR="0">
                  <wp:extent cx="6096000" cy="1552575"/>
                  <wp:effectExtent l="19050" t="0" r="0" b="0"/>
                  <wp:docPr id="11" name="图片 11" descr="http://sdssxf.sdcourt.gov.cn:8081/sdssxf/common/stylesheet/F00/images/zj_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sxf.sdcourt.gov.cn:8081/sdssxf/common/stylesheet/F00/images/zj_s12.png"/>
                          <pic:cNvPicPr>
                            <a:picLocks noChangeAspect="1" noChangeArrowheads="1"/>
                          </pic:cNvPicPr>
                        </pic:nvPicPr>
                        <pic:blipFill>
                          <a:blip r:embed="rId14" cstate="print"/>
                          <a:srcRect/>
                          <a:stretch>
                            <a:fillRect/>
                          </a:stretch>
                        </pic:blipFill>
                        <pic:spPr bwMode="auto">
                          <a:xfrm>
                            <a:off x="0" y="0"/>
                            <a:ext cx="6096000" cy="1552575"/>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点击</w:t>
            </w:r>
            <w:r w:rsidRPr="001D1CFF">
              <w:rPr>
                <w:rFonts w:ascii="微软雅黑" w:eastAsia="微软雅黑" w:hAnsi="微软雅黑" w:cs="宋体" w:hint="eastAsia"/>
                <w:color w:val="006CAB"/>
                <w:kern w:val="0"/>
                <w:sz w:val="24"/>
                <w:szCs w:val="24"/>
              </w:rPr>
              <w:t>【选择文件】</w:t>
            </w:r>
            <w:r w:rsidRPr="001D1CFF">
              <w:rPr>
                <w:rFonts w:ascii="微软雅黑" w:eastAsia="微软雅黑" w:hAnsi="微软雅黑" w:cs="宋体" w:hint="eastAsia"/>
                <w:color w:val="1A1A1A"/>
                <w:kern w:val="0"/>
                <w:sz w:val="24"/>
                <w:szCs w:val="24"/>
              </w:rPr>
              <w:t>按钮，将本地电脑需要上传的材料进行上传，如下图所示：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lastRenderedPageBreak/>
              <w:drawing>
                <wp:inline distT="0" distB="0" distL="0" distR="0">
                  <wp:extent cx="6096000" cy="3105150"/>
                  <wp:effectExtent l="19050" t="0" r="0" b="0"/>
                  <wp:docPr id="12" name="图片 12" descr="http://sdssxf.sdcourt.gov.cn:8081/sdssxf/common/stylesheet/F00/images/zj_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sxf.sdcourt.gov.cn:8081/sdssxf/common/stylesheet/F00/images/zj_s13.png"/>
                          <pic:cNvPicPr>
                            <a:picLocks noChangeAspect="1" noChangeArrowheads="1"/>
                          </pic:cNvPicPr>
                        </pic:nvPicPr>
                        <pic:blipFill>
                          <a:blip r:embed="rId15" cstate="print"/>
                          <a:srcRect/>
                          <a:stretch>
                            <a:fillRect/>
                          </a:stretch>
                        </pic:blipFill>
                        <pic:spPr bwMode="auto">
                          <a:xfrm>
                            <a:off x="0" y="0"/>
                            <a:ext cx="6096000" cy="310515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当本地材料上传到对应目录下之后，当前用户还可以进行文件的预览和删除等操作，如下图所示：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drawing>
                <wp:inline distT="0" distB="0" distL="0" distR="0">
                  <wp:extent cx="6096000" cy="1162050"/>
                  <wp:effectExtent l="19050" t="0" r="0" b="0"/>
                  <wp:docPr id="13" name="图片 13" descr="http://sdssxf.sdcourt.gov.cn:8081/sdssxf/common/stylesheet/F00/images/zj_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sxf.sdcourt.gov.cn:8081/sdssxf/common/stylesheet/F00/images/zj_s14.png"/>
                          <pic:cNvPicPr>
                            <a:picLocks noChangeAspect="1" noChangeArrowheads="1"/>
                          </pic:cNvPicPr>
                        </pic:nvPicPr>
                        <pic:blipFill>
                          <a:blip r:embed="rId16" cstate="print"/>
                          <a:srcRect/>
                          <a:stretch>
                            <a:fillRect/>
                          </a:stretch>
                        </pic:blipFill>
                        <pic:spPr bwMode="auto">
                          <a:xfrm>
                            <a:off x="0" y="0"/>
                            <a:ext cx="6096000" cy="116205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点击</w:t>
            </w:r>
            <w:r w:rsidRPr="001D1CFF">
              <w:rPr>
                <w:rFonts w:ascii="微软雅黑" w:eastAsia="微软雅黑" w:hAnsi="微软雅黑" w:cs="宋体" w:hint="eastAsia"/>
                <w:color w:val="006CAB"/>
                <w:kern w:val="0"/>
                <w:sz w:val="24"/>
                <w:szCs w:val="24"/>
              </w:rPr>
              <w:t>【材料预览】</w:t>
            </w:r>
            <w:r w:rsidRPr="001D1CFF">
              <w:rPr>
                <w:rFonts w:ascii="微软雅黑" w:eastAsia="微软雅黑" w:hAnsi="微软雅黑" w:cs="宋体" w:hint="eastAsia"/>
                <w:color w:val="1A1A1A"/>
                <w:kern w:val="0"/>
                <w:sz w:val="24"/>
                <w:szCs w:val="24"/>
              </w:rPr>
              <w:t>按钮，可预览上传文件，如下图所示：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lastRenderedPageBreak/>
              <w:drawing>
                <wp:inline distT="0" distB="0" distL="0" distR="0">
                  <wp:extent cx="6096000" cy="3971925"/>
                  <wp:effectExtent l="19050" t="0" r="0" b="0"/>
                  <wp:docPr id="14" name="图片 14" descr="http://sdssxf.sdcourt.gov.cn:8081/sdssxf/common/stylesheet/F00/images/zj_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sxf.sdcourt.gov.cn:8081/sdssxf/common/stylesheet/F00/images/zj_s15.png"/>
                          <pic:cNvPicPr>
                            <a:picLocks noChangeAspect="1" noChangeArrowheads="1"/>
                          </pic:cNvPicPr>
                        </pic:nvPicPr>
                        <pic:blipFill>
                          <a:blip r:embed="rId17" cstate="print"/>
                          <a:srcRect/>
                          <a:stretch>
                            <a:fillRect/>
                          </a:stretch>
                        </pic:blipFill>
                        <pic:spPr bwMode="auto">
                          <a:xfrm>
                            <a:off x="0" y="0"/>
                            <a:ext cx="6096000" cy="3971925"/>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如果发现材料错误或者需要更换，可点击</w:t>
            </w:r>
            <w:r w:rsidRPr="001D1CFF">
              <w:rPr>
                <w:rFonts w:ascii="微软雅黑" w:eastAsia="微软雅黑" w:hAnsi="微软雅黑" w:cs="宋体" w:hint="eastAsia"/>
                <w:color w:val="006CAB"/>
                <w:kern w:val="0"/>
                <w:sz w:val="24"/>
                <w:szCs w:val="24"/>
              </w:rPr>
              <w:t>【删除】</w:t>
            </w:r>
            <w:r w:rsidRPr="001D1CFF">
              <w:rPr>
                <w:rFonts w:ascii="微软雅黑" w:eastAsia="微软雅黑" w:hAnsi="微软雅黑" w:cs="宋体" w:hint="eastAsia"/>
                <w:color w:val="1A1A1A"/>
                <w:kern w:val="0"/>
                <w:sz w:val="24"/>
                <w:szCs w:val="24"/>
              </w:rPr>
              <w:t>按钮进行删除后重新上传，如下图所示：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drawing>
                <wp:inline distT="0" distB="0" distL="0" distR="0">
                  <wp:extent cx="6096000" cy="1914525"/>
                  <wp:effectExtent l="19050" t="0" r="0" b="0"/>
                  <wp:docPr id="15" name="图片 15" descr="http://sdssxf.sdcourt.gov.cn:8081/sdssxf/common/stylesheet/F00/images/zj_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sxf.sdcourt.gov.cn:8081/sdssxf/common/stylesheet/F00/images/zj_s16.png"/>
                          <pic:cNvPicPr>
                            <a:picLocks noChangeAspect="1" noChangeArrowheads="1"/>
                          </pic:cNvPicPr>
                        </pic:nvPicPr>
                        <pic:blipFill>
                          <a:blip r:embed="rId18" cstate="print"/>
                          <a:srcRect/>
                          <a:stretch>
                            <a:fillRect/>
                          </a:stretch>
                        </pic:blipFill>
                        <pic:spPr bwMode="auto">
                          <a:xfrm>
                            <a:off x="0" y="0"/>
                            <a:ext cx="6096000" cy="1914525"/>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材料上传完之后，可以直接点击上传页面的</w:t>
            </w:r>
            <w:r w:rsidRPr="001D1CFF">
              <w:rPr>
                <w:rFonts w:ascii="微软雅黑" w:eastAsia="微软雅黑" w:hAnsi="微软雅黑" w:cs="宋体" w:hint="eastAsia"/>
                <w:color w:val="006CAB"/>
                <w:kern w:val="0"/>
                <w:sz w:val="24"/>
                <w:szCs w:val="24"/>
              </w:rPr>
              <w:t>【提交】</w:t>
            </w:r>
            <w:r w:rsidRPr="001D1CFF">
              <w:rPr>
                <w:rFonts w:ascii="微软雅黑" w:eastAsia="微软雅黑" w:hAnsi="微软雅黑" w:cs="宋体" w:hint="eastAsia"/>
                <w:color w:val="1A1A1A"/>
                <w:kern w:val="0"/>
                <w:sz w:val="24"/>
                <w:szCs w:val="24"/>
              </w:rPr>
              <w:t>按钮，将信息提交审查，如下图所示：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lastRenderedPageBreak/>
              <w:drawing>
                <wp:inline distT="0" distB="0" distL="0" distR="0">
                  <wp:extent cx="6096000" cy="1905000"/>
                  <wp:effectExtent l="19050" t="0" r="0" b="0"/>
                  <wp:docPr id="16" name="图片 16" descr="http://sdssxf.sdcourt.gov.cn:8081/sdssxf/common/stylesheet/F00/images/zj_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sxf.sdcourt.gov.cn:8081/sdssxf/common/stylesheet/F00/images/zj_s17.png"/>
                          <pic:cNvPicPr>
                            <a:picLocks noChangeAspect="1" noChangeArrowheads="1"/>
                          </pic:cNvPicPr>
                        </pic:nvPicPr>
                        <pic:blipFill>
                          <a:blip r:embed="rId19" cstate="print"/>
                          <a:srcRect/>
                          <a:stretch>
                            <a:fillRect/>
                          </a:stretch>
                        </pic:blipFill>
                        <pic:spPr bwMode="auto">
                          <a:xfrm>
                            <a:off x="0" y="0"/>
                            <a:ext cx="6096000" cy="190500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也可以回到页面的【申诉列表】，点击</w:t>
            </w:r>
            <w:r w:rsidRPr="001D1CFF">
              <w:rPr>
                <w:rFonts w:ascii="微软雅黑" w:eastAsia="微软雅黑" w:hAnsi="微软雅黑" w:cs="宋体" w:hint="eastAsia"/>
                <w:color w:val="006CAB"/>
                <w:kern w:val="0"/>
                <w:sz w:val="24"/>
                <w:szCs w:val="24"/>
              </w:rPr>
              <w:t>【提交】</w:t>
            </w:r>
            <w:r w:rsidRPr="001D1CFF">
              <w:rPr>
                <w:rFonts w:ascii="微软雅黑" w:eastAsia="微软雅黑" w:hAnsi="微软雅黑" w:cs="宋体" w:hint="eastAsia"/>
                <w:color w:val="1A1A1A"/>
                <w:kern w:val="0"/>
                <w:sz w:val="24"/>
                <w:szCs w:val="24"/>
              </w:rPr>
              <w:t>按钮，如下图所示：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drawing>
                <wp:inline distT="0" distB="0" distL="0" distR="0">
                  <wp:extent cx="5238750" cy="1638300"/>
                  <wp:effectExtent l="19050" t="0" r="0" b="0"/>
                  <wp:docPr id="17" name="图片 17" descr="http://sdssxf.sdcourt.gov.cn:8081/sdssxf/common/stylesheet/F00/images/zj_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sxf.sdcourt.gov.cn:8081/sdssxf/common/stylesheet/F00/images/zj_s18.png"/>
                          <pic:cNvPicPr>
                            <a:picLocks noChangeAspect="1" noChangeArrowheads="1"/>
                          </pic:cNvPicPr>
                        </pic:nvPicPr>
                        <pic:blipFill>
                          <a:blip r:embed="rId20" cstate="print"/>
                          <a:srcRect/>
                          <a:stretch>
                            <a:fillRect/>
                          </a:stretch>
                        </pic:blipFill>
                        <pic:spPr bwMode="auto">
                          <a:xfrm>
                            <a:off x="0" y="0"/>
                            <a:ext cx="5238750" cy="163830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当提交成功后，【申诉列表】的状态改变，从"未提交"变成"审查中"，至此网上申诉信访操作告一段落。如下图所示：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drawing>
                <wp:inline distT="0" distB="0" distL="0" distR="0">
                  <wp:extent cx="6096000" cy="1552575"/>
                  <wp:effectExtent l="19050" t="0" r="0" b="0"/>
                  <wp:docPr id="18" name="图片 18" descr="http://sdssxf.sdcourt.gov.cn:8081/sdssxf/common/stylesheet/F00/images/zj_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sxf.sdcourt.gov.cn:8081/sdssxf/common/stylesheet/F00/images/zj_s19.png"/>
                          <pic:cNvPicPr>
                            <a:picLocks noChangeAspect="1" noChangeArrowheads="1"/>
                          </pic:cNvPicPr>
                        </pic:nvPicPr>
                        <pic:blipFill>
                          <a:blip r:embed="rId21" cstate="print"/>
                          <a:srcRect/>
                          <a:stretch>
                            <a:fillRect/>
                          </a:stretch>
                        </pic:blipFill>
                        <pic:spPr bwMode="auto">
                          <a:xfrm>
                            <a:off x="0" y="0"/>
                            <a:ext cx="6096000" cy="1552575"/>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等相关法院处理完申诉信访之后，当事人可再次登录，【申诉列表】的状态改变，从</w:t>
            </w:r>
            <w:r w:rsidRPr="001D1CFF">
              <w:rPr>
                <w:rFonts w:ascii="微软雅黑" w:eastAsia="微软雅黑" w:hAnsi="微软雅黑" w:cs="宋体" w:hint="eastAsia"/>
                <w:color w:val="006CAB"/>
                <w:kern w:val="0"/>
                <w:sz w:val="24"/>
                <w:szCs w:val="24"/>
              </w:rPr>
              <w:t>"审查中"</w:t>
            </w:r>
            <w:r w:rsidRPr="001D1CFF">
              <w:rPr>
                <w:rFonts w:ascii="微软雅黑" w:eastAsia="微软雅黑" w:hAnsi="微软雅黑" w:cs="宋体" w:hint="eastAsia"/>
                <w:color w:val="1A1A1A"/>
                <w:kern w:val="0"/>
                <w:sz w:val="24"/>
                <w:szCs w:val="24"/>
              </w:rPr>
              <w:t>变成</w:t>
            </w:r>
            <w:r w:rsidRPr="001D1CFF">
              <w:rPr>
                <w:rFonts w:ascii="微软雅黑" w:eastAsia="微软雅黑" w:hAnsi="微软雅黑" w:cs="宋体" w:hint="eastAsia"/>
                <w:color w:val="006CAB"/>
                <w:kern w:val="0"/>
                <w:sz w:val="24"/>
                <w:szCs w:val="24"/>
              </w:rPr>
              <w:t>"已反馈"</w:t>
            </w:r>
            <w:r w:rsidRPr="001D1CFF">
              <w:rPr>
                <w:rFonts w:ascii="微软雅黑" w:eastAsia="微软雅黑" w:hAnsi="微软雅黑" w:cs="宋体" w:hint="eastAsia"/>
                <w:color w:val="1A1A1A"/>
                <w:kern w:val="0"/>
                <w:sz w:val="24"/>
                <w:szCs w:val="24"/>
              </w:rPr>
              <w:t>，同时页面出现</w:t>
            </w:r>
            <w:r w:rsidRPr="001D1CFF">
              <w:rPr>
                <w:rFonts w:ascii="微软雅黑" w:eastAsia="微软雅黑" w:hAnsi="微软雅黑" w:cs="宋体" w:hint="eastAsia"/>
                <w:color w:val="006CAB"/>
                <w:kern w:val="0"/>
                <w:sz w:val="24"/>
                <w:szCs w:val="24"/>
              </w:rPr>
              <w:t>【查看反馈】</w:t>
            </w:r>
            <w:r w:rsidRPr="001D1CFF">
              <w:rPr>
                <w:rFonts w:ascii="微软雅黑" w:eastAsia="微软雅黑" w:hAnsi="微软雅黑" w:cs="宋体" w:hint="eastAsia"/>
                <w:color w:val="1A1A1A"/>
                <w:kern w:val="0"/>
                <w:sz w:val="24"/>
                <w:szCs w:val="24"/>
              </w:rPr>
              <w:t>按钮，如下图所示：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lastRenderedPageBreak/>
              <w:drawing>
                <wp:inline distT="0" distB="0" distL="0" distR="0">
                  <wp:extent cx="6096000" cy="2381250"/>
                  <wp:effectExtent l="19050" t="0" r="0" b="0"/>
                  <wp:docPr id="19" name="图片 19" descr="http://sdssxf.sdcourt.gov.cn:8081/sdssxf/common/stylesheet/F00/images/zj_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sxf.sdcourt.gov.cn:8081/sdssxf/common/stylesheet/F00/images/zj_s20.png"/>
                          <pic:cNvPicPr>
                            <a:picLocks noChangeAspect="1" noChangeArrowheads="1"/>
                          </pic:cNvPicPr>
                        </pic:nvPicPr>
                        <pic:blipFill>
                          <a:blip r:embed="rId22" cstate="print"/>
                          <a:srcRect/>
                          <a:stretch>
                            <a:fillRect/>
                          </a:stretch>
                        </pic:blipFill>
                        <pic:spPr bwMode="auto">
                          <a:xfrm>
                            <a:off x="0" y="0"/>
                            <a:ext cx="6096000" cy="2381250"/>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jc w:val="left"/>
              <w:rPr>
                <w:rFonts w:ascii="微软雅黑" w:eastAsia="微软雅黑" w:hAnsi="微软雅黑" w:cs="宋体" w:hint="eastAsia"/>
                <w:color w:val="1A1A1A"/>
                <w:kern w:val="0"/>
                <w:sz w:val="24"/>
                <w:szCs w:val="24"/>
              </w:rPr>
            </w:pPr>
            <w:r w:rsidRPr="001D1CFF">
              <w:rPr>
                <w:rFonts w:ascii="微软雅黑" w:eastAsia="微软雅黑" w:hAnsi="微软雅黑" w:cs="宋体" w:hint="eastAsia"/>
                <w:color w:val="1A1A1A"/>
                <w:kern w:val="0"/>
                <w:sz w:val="24"/>
                <w:szCs w:val="24"/>
              </w:rPr>
              <w:t>点击</w:t>
            </w:r>
            <w:r w:rsidRPr="001D1CFF">
              <w:rPr>
                <w:rFonts w:ascii="微软雅黑" w:eastAsia="微软雅黑" w:hAnsi="微软雅黑" w:cs="宋体" w:hint="eastAsia"/>
                <w:color w:val="006CAB"/>
                <w:kern w:val="0"/>
                <w:sz w:val="24"/>
                <w:szCs w:val="24"/>
              </w:rPr>
              <w:t>【查看反馈】</w:t>
            </w:r>
            <w:r w:rsidRPr="001D1CFF">
              <w:rPr>
                <w:rFonts w:ascii="微软雅黑" w:eastAsia="微软雅黑" w:hAnsi="微软雅黑" w:cs="宋体" w:hint="eastAsia"/>
                <w:color w:val="1A1A1A"/>
                <w:kern w:val="0"/>
                <w:sz w:val="24"/>
                <w:szCs w:val="24"/>
              </w:rPr>
              <w:t>按钮，可查看相关回复信息，如下图所示：</w:t>
            </w:r>
            <w:r w:rsidRPr="001D1CFF">
              <w:rPr>
                <w:rFonts w:ascii="微软雅黑" w:eastAsia="微软雅黑" w:hAnsi="微软雅黑" w:cs="宋体" w:hint="eastAsia"/>
                <w:color w:val="1A1A1A"/>
                <w:kern w:val="0"/>
                <w:sz w:val="24"/>
                <w:szCs w:val="24"/>
              </w:rPr>
              <w:br/>
            </w:r>
            <w:r>
              <w:rPr>
                <w:rFonts w:ascii="微软雅黑" w:eastAsia="微软雅黑" w:hAnsi="微软雅黑" w:cs="宋体"/>
                <w:noProof/>
                <w:color w:val="1A1A1A"/>
                <w:kern w:val="0"/>
                <w:sz w:val="24"/>
                <w:szCs w:val="24"/>
              </w:rPr>
              <w:drawing>
                <wp:inline distT="0" distB="0" distL="0" distR="0">
                  <wp:extent cx="6096000" cy="2028825"/>
                  <wp:effectExtent l="19050" t="0" r="0" b="0"/>
                  <wp:docPr id="20" name="图片 20" descr="http://sdssxf.sdcourt.gov.cn:8081/sdssxf/common/stylesheet/F00/images/zj_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sxf.sdcourt.gov.cn:8081/sdssxf/common/stylesheet/F00/images/zj_s21.png"/>
                          <pic:cNvPicPr>
                            <a:picLocks noChangeAspect="1" noChangeArrowheads="1"/>
                          </pic:cNvPicPr>
                        </pic:nvPicPr>
                        <pic:blipFill>
                          <a:blip r:embed="rId23" cstate="print"/>
                          <a:srcRect/>
                          <a:stretch>
                            <a:fillRect/>
                          </a:stretch>
                        </pic:blipFill>
                        <pic:spPr bwMode="auto">
                          <a:xfrm>
                            <a:off x="0" y="0"/>
                            <a:ext cx="6096000" cy="2028825"/>
                          </a:xfrm>
                          <a:prstGeom prst="rect">
                            <a:avLst/>
                          </a:prstGeom>
                          <a:noFill/>
                          <a:ln w="9525">
                            <a:noFill/>
                            <a:miter lim="800000"/>
                            <a:headEnd/>
                            <a:tailEnd/>
                          </a:ln>
                        </pic:spPr>
                      </pic:pic>
                    </a:graphicData>
                  </a:graphic>
                </wp:inline>
              </w:drawing>
            </w:r>
          </w:p>
          <w:p w:rsidR="001D1CFF" w:rsidRPr="001D1CFF" w:rsidRDefault="001D1CFF" w:rsidP="001D1CFF">
            <w:pPr>
              <w:widowControl/>
              <w:spacing w:line="420" w:lineRule="atLeast"/>
              <w:ind w:firstLine="480"/>
              <w:jc w:val="left"/>
              <w:rPr>
                <w:rFonts w:ascii="微软雅黑" w:eastAsia="微软雅黑" w:hAnsi="微软雅黑" w:cs="宋体"/>
                <w:b/>
                <w:bCs/>
                <w:color w:val="000000"/>
                <w:kern w:val="0"/>
                <w:sz w:val="24"/>
                <w:szCs w:val="24"/>
              </w:rPr>
            </w:pPr>
            <w:r w:rsidRPr="001D1CFF">
              <w:rPr>
                <w:rFonts w:ascii="微软雅黑" w:eastAsia="微软雅黑" w:hAnsi="微软雅黑" w:cs="宋体" w:hint="eastAsia"/>
                <w:b/>
                <w:bCs/>
                <w:color w:val="000000"/>
                <w:kern w:val="0"/>
                <w:sz w:val="24"/>
                <w:szCs w:val="24"/>
              </w:rPr>
              <w:t>八、申诉信访内容涉及对法院工作人员违法违纪行为的投诉或对法院工作提出批评意见建议的，可直接通过点击本系统首页的相关界面进行链接操作。</w:t>
            </w:r>
          </w:p>
        </w:tc>
      </w:tr>
    </w:tbl>
    <w:p w:rsidR="000A7DB9" w:rsidRPr="001D1CFF" w:rsidRDefault="000A7DB9"/>
    <w:sectPr w:rsidR="000A7DB9" w:rsidRPr="001D1CFF" w:rsidSect="000A7DB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D1CFF"/>
    <w:rsid w:val="000A7DB9"/>
    <w:rsid w:val="001D1C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D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1CFF"/>
    <w:pPr>
      <w:widowControl/>
      <w:spacing w:before="100" w:beforeAutospacing="1" w:after="100" w:afterAutospacing="1"/>
      <w:jc w:val="left"/>
    </w:pPr>
    <w:rPr>
      <w:rFonts w:ascii="宋体" w:eastAsia="宋体" w:hAnsi="宋体" w:cs="宋体"/>
      <w:kern w:val="0"/>
      <w:sz w:val="24"/>
      <w:szCs w:val="24"/>
    </w:rPr>
  </w:style>
  <w:style w:type="paragraph" w:customStyle="1" w:styleId="zjssa">
    <w:name w:val="zj_ssa"/>
    <w:basedOn w:val="a"/>
    <w:rsid w:val="001D1CFF"/>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D1CFF"/>
    <w:rPr>
      <w:sz w:val="18"/>
      <w:szCs w:val="18"/>
    </w:rPr>
  </w:style>
  <w:style w:type="character" w:customStyle="1" w:styleId="Char">
    <w:name w:val="批注框文本 Char"/>
    <w:basedOn w:val="a0"/>
    <w:link w:val="a4"/>
    <w:uiPriority w:val="99"/>
    <w:semiHidden/>
    <w:rsid w:val="001D1CFF"/>
    <w:rPr>
      <w:sz w:val="18"/>
      <w:szCs w:val="18"/>
    </w:rPr>
  </w:style>
</w:styles>
</file>

<file path=word/webSettings.xml><?xml version="1.0" encoding="utf-8"?>
<w:webSettings xmlns:r="http://schemas.openxmlformats.org/officeDocument/2006/relationships" xmlns:w="http://schemas.openxmlformats.org/wordprocessingml/2006/main">
  <w:divs>
    <w:div w:id="627904163">
      <w:bodyDiv w:val="1"/>
      <w:marLeft w:val="0"/>
      <w:marRight w:val="0"/>
      <w:marTop w:val="0"/>
      <w:marBottom w:val="0"/>
      <w:divBdr>
        <w:top w:val="none" w:sz="0" w:space="0" w:color="auto"/>
        <w:left w:val="none" w:sz="0" w:space="0" w:color="auto"/>
        <w:bottom w:val="none" w:sz="0" w:space="0" w:color="auto"/>
        <w:right w:val="none" w:sz="0" w:space="0" w:color="auto"/>
      </w:divBdr>
      <w:divsChild>
        <w:div w:id="424617764">
          <w:marLeft w:val="0"/>
          <w:marRight w:val="0"/>
          <w:marTop w:val="0"/>
          <w:marBottom w:val="0"/>
          <w:divBdr>
            <w:top w:val="none" w:sz="0" w:space="0" w:color="auto"/>
            <w:left w:val="none" w:sz="0" w:space="0" w:color="auto"/>
            <w:bottom w:val="none" w:sz="0" w:space="0" w:color="auto"/>
            <w:right w:val="none" w:sz="0" w:space="0" w:color="auto"/>
          </w:divBdr>
        </w:div>
        <w:div w:id="687102551">
          <w:marLeft w:val="0"/>
          <w:marRight w:val="0"/>
          <w:marTop w:val="0"/>
          <w:marBottom w:val="0"/>
          <w:divBdr>
            <w:top w:val="none" w:sz="0" w:space="0" w:color="auto"/>
            <w:left w:val="none" w:sz="0" w:space="0" w:color="auto"/>
            <w:bottom w:val="none" w:sz="0" w:space="0" w:color="auto"/>
            <w:right w:val="none" w:sz="0" w:space="0" w:color="auto"/>
          </w:divBdr>
        </w:div>
        <w:div w:id="1536429383">
          <w:marLeft w:val="0"/>
          <w:marRight w:val="0"/>
          <w:marTop w:val="0"/>
          <w:marBottom w:val="0"/>
          <w:divBdr>
            <w:top w:val="none" w:sz="0" w:space="0" w:color="auto"/>
            <w:left w:val="none" w:sz="0" w:space="0" w:color="auto"/>
            <w:bottom w:val="none" w:sz="0" w:space="0" w:color="auto"/>
            <w:right w:val="none" w:sz="0" w:space="0" w:color="auto"/>
          </w:divBdr>
        </w:div>
        <w:div w:id="2061125737">
          <w:marLeft w:val="0"/>
          <w:marRight w:val="0"/>
          <w:marTop w:val="0"/>
          <w:marBottom w:val="0"/>
          <w:divBdr>
            <w:top w:val="none" w:sz="0" w:space="0" w:color="auto"/>
            <w:left w:val="none" w:sz="0" w:space="0" w:color="auto"/>
            <w:bottom w:val="none" w:sz="0" w:space="0" w:color="auto"/>
            <w:right w:val="none" w:sz="0" w:space="0" w:color="auto"/>
          </w:divBdr>
        </w:div>
        <w:div w:id="1446194078">
          <w:marLeft w:val="0"/>
          <w:marRight w:val="0"/>
          <w:marTop w:val="0"/>
          <w:marBottom w:val="0"/>
          <w:divBdr>
            <w:top w:val="none" w:sz="0" w:space="0" w:color="auto"/>
            <w:left w:val="none" w:sz="0" w:space="0" w:color="auto"/>
            <w:bottom w:val="none" w:sz="0" w:space="0" w:color="auto"/>
            <w:right w:val="none" w:sz="0" w:space="0" w:color="auto"/>
          </w:divBdr>
          <w:divsChild>
            <w:div w:id="2008098387">
              <w:marLeft w:val="0"/>
              <w:marRight w:val="0"/>
              <w:marTop w:val="0"/>
              <w:marBottom w:val="0"/>
              <w:divBdr>
                <w:top w:val="none" w:sz="0" w:space="0" w:color="auto"/>
                <w:left w:val="none" w:sz="0" w:space="0" w:color="auto"/>
                <w:bottom w:val="none" w:sz="0" w:space="0" w:color="auto"/>
                <w:right w:val="none" w:sz="0" w:space="0" w:color="auto"/>
              </w:divBdr>
            </w:div>
          </w:divsChild>
        </w:div>
        <w:div w:id="1949121069">
          <w:marLeft w:val="0"/>
          <w:marRight w:val="0"/>
          <w:marTop w:val="0"/>
          <w:marBottom w:val="0"/>
          <w:divBdr>
            <w:top w:val="none" w:sz="0" w:space="0" w:color="auto"/>
            <w:left w:val="none" w:sz="0" w:space="0" w:color="auto"/>
            <w:bottom w:val="none" w:sz="0" w:space="0" w:color="auto"/>
            <w:right w:val="none" w:sz="0" w:space="0" w:color="auto"/>
          </w:divBdr>
        </w:div>
        <w:div w:id="1696074631">
          <w:marLeft w:val="0"/>
          <w:marRight w:val="0"/>
          <w:marTop w:val="0"/>
          <w:marBottom w:val="0"/>
          <w:divBdr>
            <w:top w:val="none" w:sz="0" w:space="0" w:color="auto"/>
            <w:left w:val="none" w:sz="0" w:space="0" w:color="auto"/>
            <w:bottom w:val="none" w:sz="0" w:space="0" w:color="auto"/>
            <w:right w:val="none" w:sz="0" w:space="0" w:color="auto"/>
          </w:divBdr>
        </w:div>
        <w:div w:id="1186669673">
          <w:marLeft w:val="0"/>
          <w:marRight w:val="0"/>
          <w:marTop w:val="0"/>
          <w:marBottom w:val="0"/>
          <w:divBdr>
            <w:top w:val="none" w:sz="0" w:space="0" w:color="auto"/>
            <w:left w:val="none" w:sz="0" w:space="0" w:color="auto"/>
            <w:bottom w:val="none" w:sz="0" w:space="0" w:color="auto"/>
            <w:right w:val="none" w:sz="0" w:space="0" w:color="auto"/>
          </w:divBdr>
        </w:div>
        <w:div w:id="1723554137">
          <w:marLeft w:val="0"/>
          <w:marRight w:val="0"/>
          <w:marTop w:val="0"/>
          <w:marBottom w:val="0"/>
          <w:divBdr>
            <w:top w:val="none" w:sz="0" w:space="0" w:color="auto"/>
            <w:left w:val="none" w:sz="0" w:space="0" w:color="auto"/>
            <w:bottom w:val="none" w:sz="0" w:space="0" w:color="auto"/>
            <w:right w:val="none" w:sz="0" w:space="0" w:color="auto"/>
          </w:divBdr>
        </w:div>
        <w:div w:id="1193347413">
          <w:marLeft w:val="0"/>
          <w:marRight w:val="0"/>
          <w:marTop w:val="0"/>
          <w:marBottom w:val="0"/>
          <w:divBdr>
            <w:top w:val="none" w:sz="0" w:space="0" w:color="auto"/>
            <w:left w:val="none" w:sz="0" w:space="0" w:color="auto"/>
            <w:bottom w:val="none" w:sz="0" w:space="0" w:color="auto"/>
            <w:right w:val="none" w:sz="0" w:space="0" w:color="auto"/>
          </w:divBdr>
        </w:div>
        <w:div w:id="472455552">
          <w:marLeft w:val="0"/>
          <w:marRight w:val="0"/>
          <w:marTop w:val="0"/>
          <w:marBottom w:val="0"/>
          <w:divBdr>
            <w:top w:val="none" w:sz="0" w:space="0" w:color="auto"/>
            <w:left w:val="none" w:sz="0" w:space="0" w:color="auto"/>
            <w:bottom w:val="none" w:sz="0" w:space="0" w:color="auto"/>
            <w:right w:val="none" w:sz="0" w:space="0" w:color="auto"/>
          </w:divBdr>
        </w:div>
        <w:div w:id="1318805754">
          <w:marLeft w:val="0"/>
          <w:marRight w:val="0"/>
          <w:marTop w:val="0"/>
          <w:marBottom w:val="0"/>
          <w:divBdr>
            <w:top w:val="none" w:sz="0" w:space="0" w:color="auto"/>
            <w:left w:val="none" w:sz="0" w:space="0" w:color="auto"/>
            <w:bottom w:val="none" w:sz="0" w:space="0" w:color="auto"/>
            <w:right w:val="none" w:sz="0" w:space="0" w:color="auto"/>
          </w:divBdr>
        </w:div>
        <w:div w:id="61217055">
          <w:marLeft w:val="0"/>
          <w:marRight w:val="0"/>
          <w:marTop w:val="0"/>
          <w:marBottom w:val="0"/>
          <w:divBdr>
            <w:top w:val="none" w:sz="0" w:space="0" w:color="auto"/>
            <w:left w:val="none" w:sz="0" w:space="0" w:color="auto"/>
            <w:bottom w:val="none" w:sz="0" w:space="0" w:color="auto"/>
            <w:right w:val="none" w:sz="0" w:space="0" w:color="auto"/>
          </w:divBdr>
        </w:div>
        <w:div w:id="1305037851">
          <w:marLeft w:val="0"/>
          <w:marRight w:val="0"/>
          <w:marTop w:val="0"/>
          <w:marBottom w:val="0"/>
          <w:divBdr>
            <w:top w:val="none" w:sz="0" w:space="0" w:color="auto"/>
            <w:left w:val="none" w:sz="0" w:space="0" w:color="auto"/>
            <w:bottom w:val="none" w:sz="0" w:space="0" w:color="auto"/>
            <w:right w:val="none" w:sz="0" w:space="0" w:color="auto"/>
          </w:divBdr>
        </w:div>
        <w:div w:id="947587595">
          <w:marLeft w:val="0"/>
          <w:marRight w:val="0"/>
          <w:marTop w:val="0"/>
          <w:marBottom w:val="0"/>
          <w:divBdr>
            <w:top w:val="none" w:sz="0" w:space="0" w:color="auto"/>
            <w:left w:val="none" w:sz="0" w:space="0" w:color="auto"/>
            <w:bottom w:val="none" w:sz="0" w:space="0" w:color="auto"/>
            <w:right w:val="none" w:sz="0" w:space="0" w:color="auto"/>
          </w:divBdr>
        </w:div>
        <w:div w:id="1512987549">
          <w:marLeft w:val="0"/>
          <w:marRight w:val="0"/>
          <w:marTop w:val="0"/>
          <w:marBottom w:val="0"/>
          <w:divBdr>
            <w:top w:val="none" w:sz="0" w:space="0" w:color="auto"/>
            <w:left w:val="none" w:sz="0" w:space="0" w:color="auto"/>
            <w:bottom w:val="none" w:sz="0" w:space="0" w:color="auto"/>
            <w:right w:val="none" w:sz="0" w:space="0" w:color="auto"/>
          </w:divBdr>
        </w:div>
        <w:div w:id="1138375955">
          <w:marLeft w:val="0"/>
          <w:marRight w:val="0"/>
          <w:marTop w:val="0"/>
          <w:marBottom w:val="0"/>
          <w:divBdr>
            <w:top w:val="none" w:sz="0" w:space="0" w:color="auto"/>
            <w:left w:val="none" w:sz="0" w:space="0" w:color="auto"/>
            <w:bottom w:val="none" w:sz="0" w:space="0" w:color="auto"/>
            <w:right w:val="none" w:sz="0" w:space="0" w:color="auto"/>
          </w:divBdr>
        </w:div>
        <w:div w:id="485391906">
          <w:marLeft w:val="0"/>
          <w:marRight w:val="0"/>
          <w:marTop w:val="0"/>
          <w:marBottom w:val="0"/>
          <w:divBdr>
            <w:top w:val="none" w:sz="0" w:space="0" w:color="auto"/>
            <w:left w:val="none" w:sz="0" w:space="0" w:color="auto"/>
            <w:bottom w:val="none" w:sz="0" w:space="0" w:color="auto"/>
            <w:right w:val="none" w:sz="0" w:space="0" w:color="auto"/>
          </w:divBdr>
        </w:div>
        <w:div w:id="308247398">
          <w:marLeft w:val="0"/>
          <w:marRight w:val="0"/>
          <w:marTop w:val="0"/>
          <w:marBottom w:val="0"/>
          <w:divBdr>
            <w:top w:val="none" w:sz="0" w:space="0" w:color="auto"/>
            <w:left w:val="none" w:sz="0" w:space="0" w:color="auto"/>
            <w:bottom w:val="none" w:sz="0" w:space="0" w:color="auto"/>
            <w:right w:val="none" w:sz="0" w:space="0" w:color="auto"/>
          </w:divBdr>
        </w:div>
        <w:div w:id="892425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309</Words>
  <Characters>1767</Characters>
  <Application>Microsoft Office Word</Application>
  <DocSecurity>0</DocSecurity>
  <Lines>14</Lines>
  <Paragraphs>4</Paragraphs>
  <ScaleCrop>false</ScaleCrop>
  <Company/>
  <LinksUpToDate>false</LinksUpToDate>
  <CharactersWithSpaces>2072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2019-01-22T01:57:00Z</cp:lastPrinted>
  <dcterms:created xsi:type="dcterms:W3CDTF">2019-01-22T01:59:00Z</dcterms:created>
  <dcterms:modified xsi:type="dcterms:W3CDTF">2019-01-22T01:59:00Z</dcterms:modified>
</cp:coreProperties>
</file>